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ED20A" w14:textId="77777777" w:rsidR="00952C13" w:rsidRDefault="00952C13" w:rsidP="00DD394B">
      <w:pPr>
        <w:pStyle w:val="1"/>
        <w:spacing w:before="120" w:after="120"/>
        <w:ind w:left="431" w:hanging="431"/>
      </w:pPr>
      <w:r>
        <w:rPr>
          <w:rFonts w:hint="eastAsia"/>
        </w:rPr>
        <w:t>第一部分：基础知识</w:t>
      </w:r>
    </w:p>
    <w:p w14:paraId="0EFCA220" w14:textId="502B6501" w:rsidR="00952C13" w:rsidRDefault="00952C13" w:rsidP="00A660A5">
      <w:pPr>
        <w:pStyle w:val="2"/>
      </w:pPr>
      <w:r>
        <w:rPr>
          <w:rFonts w:hint="eastAsia"/>
        </w:rPr>
        <w:t>下列词语中，字形和加点字的读音全部正确的一项是（）</w:t>
      </w:r>
    </w:p>
    <w:p w14:paraId="0CE46CF6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A. </w:t>
      </w:r>
      <w:r>
        <w:rPr>
          <w:rFonts w:hint="eastAsia"/>
        </w:rPr>
        <w:t>确凿</w:t>
      </w:r>
      <w:r>
        <w:rPr>
          <w:rFonts w:hint="eastAsia"/>
        </w:rPr>
        <w:t xml:space="preserve"> (z</w:t>
      </w:r>
      <w:r>
        <w:rPr>
          <w:rFonts w:hint="eastAsia"/>
        </w:rPr>
        <w:t>á</w:t>
      </w:r>
      <w:r>
        <w:rPr>
          <w:rFonts w:hint="eastAsia"/>
        </w:rPr>
        <w:t xml:space="preserve">o) </w:t>
      </w:r>
      <w:r>
        <w:rPr>
          <w:rFonts w:hint="eastAsia"/>
        </w:rPr>
        <w:t>蝉蜕</w:t>
      </w:r>
      <w:r>
        <w:rPr>
          <w:rFonts w:hint="eastAsia"/>
        </w:rPr>
        <w:t xml:space="preserve"> (</w:t>
      </w:r>
      <w:proofErr w:type="spellStart"/>
      <w:r>
        <w:rPr>
          <w:rFonts w:hint="eastAsia"/>
        </w:rPr>
        <w:t>tu</w:t>
      </w:r>
      <w:proofErr w:type="spellEnd"/>
      <w:r>
        <w:rPr>
          <w:rFonts w:hint="eastAsia"/>
        </w:rPr>
        <w:t>ì</w:t>
      </w:r>
      <w:r>
        <w:rPr>
          <w:rFonts w:hint="eastAsia"/>
        </w:rPr>
        <w:t xml:space="preserve">) </w:t>
      </w:r>
      <w:r>
        <w:rPr>
          <w:rFonts w:hint="eastAsia"/>
        </w:rPr>
        <w:t>人声鼎沸来势凶凶</w:t>
      </w:r>
    </w:p>
    <w:p w14:paraId="3234C9D9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B. </w:t>
      </w:r>
      <w:r>
        <w:rPr>
          <w:rFonts w:hint="eastAsia"/>
        </w:rPr>
        <w:t>骊歌</w:t>
      </w:r>
      <w:r>
        <w:rPr>
          <w:rFonts w:hint="eastAsia"/>
        </w:rPr>
        <w:t xml:space="preserve"> (l</w:t>
      </w:r>
      <w:r>
        <w:rPr>
          <w:rFonts w:hint="eastAsia"/>
        </w:rPr>
        <w:t>í</w:t>
      </w:r>
      <w:r>
        <w:rPr>
          <w:rFonts w:hint="eastAsia"/>
        </w:rPr>
        <w:t xml:space="preserve">) </w:t>
      </w:r>
      <w:r>
        <w:rPr>
          <w:rFonts w:hint="eastAsia"/>
        </w:rPr>
        <w:t>木屐</w:t>
      </w:r>
      <w:r>
        <w:rPr>
          <w:rFonts w:hint="eastAsia"/>
        </w:rPr>
        <w:t xml:space="preserve"> (j</w:t>
      </w:r>
      <w:r>
        <w:rPr>
          <w:rFonts w:hint="eastAsia"/>
        </w:rPr>
        <w:t>ī</w:t>
      </w:r>
      <w:r>
        <w:rPr>
          <w:rFonts w:hint="eastAsia"/>
        </w:rPr>
        <w:t xml:space="preserve">) </w:t>
      </w:r>
      <w:r>
        <w:rPr>
          <w:rFonts w:hint="eastAsia"/>
        </w:rPr>
        <w:t>荒草萋萋人迹罕至</w:t>
      </w:r>
    </w:p>
    <w:p w14:paraId="2E305151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C. </w:t>
      </w:r>
      <w:r>
        <w:rPr>
          <w:rFonts w:hint="eastAsia"/>
        </w:rPr>
        <w:t>嫉妒</w:t>
      </w:r>
      <w:r>
        <w:rPr>
          <w:rFonts w:hint="eastAsia"/>
        </w:rPr>
        <w:t xml:space="preserve"> (j</w:t>
      </w:r>
      <w:r>
        <w:rPr>
          <w:rFonts w:hint="eastAsia"/>
        </w:rPr>
        <w:t>ì</w:t>
      </w:r>
      <w:r>
        <w:rPr>
          <w:rFonts w:hint="eastAsia"/>
        </w:rPr>
        <w:t xml:space="preserve">) </w:t>
      </w:r>
      <w:r>
        <w:rPr>
          <w:rFonts w:hint="eastAsia"/>
        </w:rPr>
        <w:t>澎湃</w:t>
      </w:r>
      <w:r>
        <w:rPr>
          <w:rFonts w:hint="eastAsia"/>
        </w:rPr>
        <w:t xml:space="preserve"> (p</w:t>
      </w:r>
      <w:r>
        <w:rPr>
          <w:rFonts w:hint="eastAsia"/>
        </w:rPr>
        <w:t>à</w:t>
      </w:r>
      <w:r>
        <w:rPr>
          <w:rFonts w:hint="eastAsia"/>
        </w:rPr>
        <w:t xml:space="preserve">i) </w:t>
      </w:r>
      <w:r>
        <w:rPr>
          <w:rFonts w:hint="eastAsia"/>
        </w:rPr>
        <w:t>回环曲折亦复如是</w:t>
      </w:r>
    </w:p>
    <w:p w14:paraId="0EAC4ED8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D. </w:t>
      </w:r>
      <w:r>
        <w:rPr>
          <w:rFonts w:hint="eastAsia"/>
        </w:rPr>
        <w:t>哺育</w:t>
      </w:r>
      <w:r>
        <w:rPr>
          <w:rFonts w:hint="eastAsia"/>
        </w:rPr>
        <w:t xml:space="preserve"> (p</w:t>
      </w:r>
      <w:r>
        <w:rPr>
          <w:rFonts w:hint="eastAsia"/>
        </w:rPr>
        <w:t>ǔ</w:t>
      </w:r>
      <w:r>
        <w:rPr>
          <w:rFonts w:hint="eastAsia"/>
        </w:rPr>
        <w:t xml:space="preserve">) </w:t>
      </w:r>
      <w:r>
        <w:rPr>
          <w:rFonts w:hint="eastAsia"/>
        </w:rPr>
        <w:t>懊悔</w:t>
      </w:r>
      <w:r>
        <w:rPr>
          <w:rFonts w:hint="eastAsia"/>
        </w:rPr>
        <w:t xml:space="preserve"> (</w:t>
      </w:r>
      <w:r>
        <w:rPr>
          <w:rFonts w:hint="eastAsia"/>
        </w:rPr>
        <w:t>à</w:t>
      </w:r>
      <w:r>
        <w:rPr>
          <w:rFonts w:hint="eastAsia"/>
        </w:rPr>
        <w:t xml:space="preserve">o) </w:t>
      </w:r>
      <w:r>
        <w:rPr>
          <w:rFonts w:hint="eastAsia"/>
        </w:rPr>
        <w:t>锋芒毕露</w:t>
      </w:r>
      <w:r>
        <w:rPr>
          <w:rFonts w:hint="eastAsia"/>
        </w:rPr>
        <w:t xml:space="preserve"> </w:t>
      </w:r>
      <w:r>
        <w:rPr>
          <w:rFonts w:hint="eastAsia"/>
        </w:rPr>
        <w:t>家喻户晓</w:t>
      </w:r>
    </w:p>
    <w:p w14:paraId="035973B6" w14:textId="77777777" w:rsidR="00952C13" w:rsidRDefault="00952C13" w:rsidP="00952C13">
      <w:pPr>
        <w:spacing w:line="240" w:lineRule="auto"/>
      </w:pPr>
      <w:r>
        <w:rPr>
          <w:rFonts w:hint="eastAsia"/>
        </w:rPr>
        <w:t>答案：</w:t>
      </w:r>
      <w:r>
        <w:rPr>
          <w:rFonts w:hint="eastAsia"/>
        </w:rPr>
        <w:t>B</w:t>
      </w:r>
    </w:p>
    <w:p w14:paraId="19B8CC49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</w:t>
      </w:r>
      <w:r>
        <w:rPr>
          <w:rFonts w:hint="eastAsia"/>
        </w:rPr>
        <w:t>解析：</w:t>
      </w:r>
    </w:p>
    <w:p w14:paraId="6181C4B7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A</w:t>
      </w:r>
      <w:r>
        <w:rPr>
          <w:rFonts w:hint="eastAsia"/>
        </w:rPr>
        <w:t>项，“来势凶凶”应为“来势汹汹”。</w:t>
      </w:r>
    </w:p>
    <w:p w14:paraId="4A648329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C</w:t>
      </w:r>
      <w:r>
        <w:rPr>
          <w:rFonts w:hint="eastAsia"/>
        </w:rPr>
        <w:t>项，“嫉妒”的“嫉”正确读音应为“</w:t>
      </w:r>
      <w:r>
        <w:rPr>
          <w:rFonts w:hint="eastAsia"/>
        </w:rPr>
        <w:t>j</w:t>
      </w:r>
      <w:r>
        <w:rPr>
          <w:rFonts w:hint="eastAsia"/>
        </w:rPr>
        <w:t>í”。</w:t>
      </w:r>
    </w:p>
    <w:p w14:paraId="0D089E34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D</w:t>
      </w:r>
      <w:r>
        <w:rPr>
          <w:rFonts w:hint="eastAsia"/>
        </w:rPr>
        <w:t>项，“哺育”的“哺”正确读音应为“</w:t>
      </w:r>
      <w:r>
        <w:rPr>
          <w:rFonts w:hint="eastAsia"/>
        </w:rPr>
        <w:t>b</w:t>
      </w:r>
      <w:r>
        <w:rPr>
          <w:rFonts w:hint="eastAsia"/>
        </w:rPr>
        <w:t>ǔ”。</w:t>
      </w:r>
    </w:p>
    <w:p w14:paraId="1EA9F05B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B</w:t>
      </w:r>
      <w:r>
        <w:rPr>
          <w:rFonts w:hint="eastAsia"/>
        </w:rPr>
        <w:t>项全部正确。</w:t>
      </w:r>
    </w:p>
    <w:p w14:paraId="7876A720" w14:textId="10014E17" w:rsidR="00952C13" w:rsidRDefault="00952C13" w:rsidP="00A660A5">
      <w:pPr>
        <w:pStyle w:val="2"/>
      </w:pPr>
      <w:r>
        <w:rPr>
          <w:rFonts w:hint="eastAsia"/>
        </w:rPr>
        <w:t>下列句子中，加点的成语使用恰当的一项是（）</w:t>
      </w:r>
    </w:p>
    <w:p w14:paraId="7AF66F2E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A. </w:t>
      </w:r>
      <w:r>
        <w:rPr>
          <w:rFonts w:hint="eastAsia"/>
        </w:rPr>
        <w:t>他操作计算机非常熟练，已经到了为所欲为的程度。</w:t>
      </w:r>
    </w:p>
    <w:p w14:paraId="5B1441F4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B. </w:t>
      </w:r>
      <w:r>
        <w:rPr>
          <w:rFonts w:hint="eastAsia"/>
        </w:rPr>
        <w:t>这部小说情节曲折，人物形象生动，确实引人入胜。</w:t>
      </w:r>
    </w:p>
    <w:p w14:paraId="33330C6D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C. </w:t>
      </w:r>
      <w:r>
        <w:rPr>
          <w:rFonts w:hint="eastAsia"/>
        </w:rPr>
        <w:t>同学们经常向老师请教问题，这种不耻下问的精神值得提倡。</w:t>
      </w:r>
    </w:p>
    <w:p w14:paraId="487082D2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D. </w:t>
      </w:r>
      <w:r>
        <w:rPr>
          <w:rFonts w:hint="eastAsia"/>
        </w:rPr>
        <w:t>王小刚同学心直口快，对有缺点的同学总是诚惶诚恐地提出批评。</w:t>
      </w:r>
    </w:p>
    <w:p w14:paraId="1F57883C" w14:textId="77777777" w:rsidR="00952C13" w:rsidRDefault="00952C13" w:rsidP="00952C13">
      <w:pPr>
        <w:spacing w:line="240" w:lineRule="auto"/>
      </w:pPr>
      <w:r>
        <w:rPr>
          <w:rFonts w:hint="eastAsia"/>
        </w:rPr>
        <w:t>答案：</w:t>
      </w:r>
      <w:r>
        <w:rPr>
          <w:rFonts w:hint="eastAsia"/>
        </w:rPr>
        <w:t>B</w:t>
      </w:r>
    </w:p>
    <w:p w14:paraId="7C122662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</w:t>
      </w:r>
      <w:r>
        <w:rPr>
          <w:rFonts w:hint="eastAsia"/>
        </w:rPr>
        <w:t>解析：</w:t>
      </w:r>
    </w:p>
    <w:p w14:paraId="5F576D78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A</w:t>
      </w:r>
      <w:r>
        <w:rPr>
          <w:rFonts w:hint="eastAsia"/>
        </w:rPr>
        <w:t>项，“为所欲为”指想干什么就干什么（多含贬义），用于操作熟练不恰当，可改为“得心应手”。</w:t>
      </w:r>
    </w:p>
    <w:p w14:paraId="380F75C7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C</w:t>
      </w:r>
      <w:r>
        <w:rPr>
          <w:rFonts w:hint="eastAsia"/>
        </w:rPr>
        <w:t>项，“不耻下问”指不以向地位、学识不如自己的人请教为耻。学生向老师请教，不能算“下问”，对象错误。</w:t>
      </w:r>
    </w:p>
    <w:p w14:paraId="44261D52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D</w:t>
      </w:r>
      <w:r>
        <w:rPr>
          <w:rFonts w:hint="eastAsia"/>
        </w:rPr>
        <w:t>项，“诚惶诚恐”形容非常小心谨慎以至于害怕不安的样子。与“心直口快”、“提出批评”的语境矛盾。</w:t>
      </w:r>
    </w:p>
    <w:p w14:paraId="053FBE51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B</w:t>
      </w:r>
      <w:r>
        <w:rPr>
          <w:rFonts w:hint="eastAsia"/>
        </w:rPr>
        <w:t>项，“引人入胜”指吸引人进入美妙的境界，多指风景或文艺作品非常吸引人，使用正确。</w:t>
      </w:r>
    </w:p>
    <w:p w14:paraId="7974CFA3" w14:textId="63ACA405" w:rsidR="00952C13" w:rsidRDefault="00952C13" w:rsidP="00A660A5">
      <w:pPr>
        <w:pStyle w:val="2"/>
      </w:pPr>
      <w:r>
        <w:rPr>
          <w:rFonts w:hint="eastAsia"/>
        </w:rPr>
        <w:t>下列句子中没有语病的一项是（）</w:t>
      </w:r>
    </w:p>
    <w:p w14:paraId="114E927C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A. </w:t>
      </w:r>
      <w:r>
        <w:rPr>
          <w:rFonts w:hint="eastAsia"/>
        </w:rPr>
        <w:t>通过这次社会调查，使我们更加了解了社会的现状。</w:t>
      </w:r>
    </w:p>
    <w:p w14:paraId="0E5652AD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B. </w:t>
      </w:r>
      <w:r>
        <w:rPr>
          <w:rFonts w:hint="eastAsia"/>
        </w:rPr>
        <w:t>有没有健康的身体，是能做好工作的前提。</w:t>
      </w:r>
    </w:p>
    <w:p w14:paraId="20AE7018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C. </w:t>
      </w:r>
      <w:r>
        <w:rPr>
          <w:rFonts w:hint="eastAsia"/>
        </w:rPr>
        <w:t>同学们以敬佩的目光注视着和倾听着这位英雄的报告。</w:t>
      </w:r>
    </w:p>
    <w:p w14:paraId="5F0F19DD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D. </w:t>
      </w:r>
      <w:r>
        <w:rPr>
          <w:rFonts w:hint="eastAsia"/>
        </w:rPr>
        <w:t>为了避免今后不再发生类似事故，我们必须尽快健全安全制度。</w:t>
      </w:r>
    </w:p>
    <w:p w14:paraId="6160289F" w14:textId="77777777" w:rsidR="00952C13" w:rsidRDefault="00952C13" w:rsidP="00952C13">
      <w:pPr>
        <w:spacing w:line="240" w:lineRule="auto"/>
      </w:pPr>
      <w:r>
        <w:rPr>
          <w:rFonts w:hint="eastAsia"/>
        </w:rPr>
        <w:t>答案：</w:t>
      </w:r>
      <w:r>
        <w:rPr>
          <w:rFonts w:hint="eastAsia"/>
        </w:rPr>
        <w:t>C</w:t>
      </w:r>
    </w:p>
    <w:p w14:paraId="410346D6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</w:t>
      </w:r>
      <w:r>
        <w:rPr>
          <w:rFonts w:hint="eastAsia"/>
        </w:rPr>
        <w:t>解析：</w:t>
      </w:r>
    </w:p>
    <w:p w14:paraId="35C148E0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A</w:t>
      </w:r>
      <w:r>
        <w:rPr>
          <w:rFonts w:hint="eastAsia"/>
        </w:rPr>
        <w:t>项，成分残缺，缺少主语，应删去“通过”或“使”。</w:t>
      </w:r>
    </w:p>
    <w:p w14:paraId="531577A4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B</w:t>
      </w:r>
      <w:r>
        <w:rPr>
          <w:rFonts w:hint="eastAsia"/>
        </w:rPr>
        <w:t>项，</w:t>
      </w:r>
      <w:proofErr w:type="gramStart"/>
      <w:r>
        <w:rPr>
          <w:rFonts w:hint="eastAsia"/>
        </w:rPr>
        <w:t>两面对</w:t>
      </w:r>
      <w:proofErr w:type="gramEnd"/>
      <w:r>
        <w:rPr>
          <w:rFonts w:hint="eastAsia"/>
        </w:rPr>
        <w:t>一面，前面“有没有”是两面，后面“能”是一面，前后不一致。</w:t>
      </w:r>
    </w:p>
    <w:p w14:paraId="799BA63E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D</w:t>
      </w:r>
      <w:r>
        <w:rPr>
          <w:rFonts w:hint="eastAsia"/>
        </w:rPr>
        <w:t>项，否定不当，“避免”和“不再”双重否定表肯定，意为“要发生事故”，与句意相反，应删去“不”。</w:t>
      </w:r>
    </w:p>
    <w:p w14:paraId="6345864B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C</w:t>
      </w:r>
      <w:proofErr w:type="gramStart"/>
      <w:r>
        <w:rPr>
          <w:rFonts w:hint="eastAsia"/>
        </w:rPr>
        <w:t>项没有</w:t>
      </w:r>
      <w:proofErr w:type="gramEnd"/>
      <w:r>
        <w:rPr>
          <w:rFonts w:hint="eastAsia"/>
        </w:rPr>
        <w:t>语病。</w:t>
      </w:r>
    </w:p>
    <w:p w14:paraId="7D3DC921" w14:textId="77777777" w:rsidR="00952C13" w:rsidRDefault="00952C13" w:rsidP="00952C13">
      <w:pPr>
        <w:spacing w:line="240" w:lineRule="auto"/>
      </w:pPr>
      <w:r>
        <w:lastRenderedPageBreak/>
        <w:t xml:space="preserve">  </w:t>
      </w:r>
    </w:p>
    <w:p w14:paraId="4659E7AE" w14:textId="77777777" w:rsidR="00952C13" w:rsidRDefault="00952C13" w:rsidP="00DD394B">
      <w:pPr>
        <w:pStyle w:val="1"/>
        <w:spacing w:before="120" w:after="120"/>
        <w:ind w:left="431" w:hanging="431"/>
      </w:pPr>
      <w:r>
        <w:rPr>
          <w:rFonts w:hint="eastAsia"/>
        </w:rPr>
        <w:t>第二部分：古诗词默写与鉴赏</w:t>
      </w:r>
    </w:p>
    <w:p w14:paraId="0219DF3F" w14:textId="25ED5C59" w:rsidR="00952C13" w:rsidRDefault="00952C13" w:rsidP="00A660A5">
      <w:pPr>
        <w:pStyle w:val="2"/>
      </w:pPr>
      <w:r>
        <w:rPr>
          <w:rFonts w:hint="eastAsia"/>
        </w:rPr>
        <w:t>默写</w:t>
      </w:r>
    </w:p>
    <w:p w14:paraId="35962FFB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(1) </w:t>
      </w:r>
      <w:r>
        <w:rPr>
          <w:rFonts w:hint="eastAsia"/>
        </w:rPr>
        <w:t>却话巴山夜雨时。（李商隐《夜雨寄北》）</w:t>
      </w:r>
    </w:p>
    <w:p w14:paraId="5DBB7D96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(2) </w:t>
      </w:r>
      <w:r>
        <w:rPr>
          <w:rFonts w:hint="eastAsia"/>
        </w:rPr>
        <w:t>海日生残夜。（</w:t>
      </w:r>
      <w:proofErr w:type="gramStart"/>
      <w:r>
        <w:rPr>
          <w:rFonts w:hint="eastAsia"/>
        </w:rPr>
        <w:t>王湾《次北固山下》</w:t>
      </w:r>
      <w:proofErr w:type="gramEnd"/>
      <w:r>
        <w:rPr>
          <w:rFonts w:hint="eastAsia"/>
        </w:rPr>
        <w:t>）</w:t>
      </w:r>
    </w:p>
    <w:p w14:paraId="7CCDC652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(3) </w:t>
      </w:r>
      <w:r>
        <w:rPr>
          <w:rFonts w:hint="eastAsia"/>
        </w:rPr>
        <w:t>《论语》中阐述学习与思考的辩证关系的句子是：，。</w:t>
      </w:r>
    </w:p>
    <w:p w14:paraId="7D3E2807" w14:textId="77777777" w:rsidR="00952C13" w:rsidRDefault="00952C13" w:rsidP="00952C13">
      <w:pPr>
        <w:spacing w:line="240" w:lineRule="auto"/>
      </w:pPr>
      <w:r>
        <w:rPr>
          <w:rFonts w:hint="eastAsia"/>
        </w:rPr>
        <w:t>答案：</w:t>
      </w:r>
    </w:p>
    <w:p w14:paraId="549298A4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(1) </w:t>
      </w:r>
      <w:r>
        <w:rPr>
          <w:rFonts w:hint="eastAsia"/>
        </w:rPr>
        <w:t>何当共剪西窗烛</w:t>
      </w:r>
    </w:p>
    <w:p w14:paraId="16F6AE69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(2) </w:t>
      </w:r>
      <w:r>
        <w:rPr>
          <w:rFonts w:hint="eastAsia"/>
        </w:rPr>
        <w:t>江春入旧年</w:t>
      </w:r>
    </w:p>
    <w:p w14:paraId="108DBC07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(3) </w:t>
      </w:r>
      <w:r>
        <w:rPr>
          <w:rFonts w:hint="eastAsia"/>
        </w:rPr>
        <w:t>学而不思则罔，思而不学则殆</w:t>
      </w:r>
    </w:p>
    <w:p w14:paraId="28730FC4" w14:textId="29F2DF29" w:rsidR="00952C13" w:rsidRDefault="00952C13" w:rsidP="00A660A5">
      <w:pPr>
        <w:pStyle w:val="2"/>
      </w:pPr>
      <w:r>
        <w:rPr>
          <w:rFonts w:hint="eastAsia"/>
        </w:rPr>
        <w:t>阅读杜甫的《望岳》，回答问题。</w:t>
      </w:r>
    </w:p>
    <w:p w14:paraId="6130A705" w14:textId="77777777" w:rsidR="00952C13" w:rsidRDefault="00952C13" w:rsidP="00952C13">
      <w:pPr>
        <w:spacing w:line="240" w:lineRule="auto"/>
      </w:pPr>
      <w:r>
        <w:rPr>
          <w:rFonts w:hint="eastAsia"/>
        </w:rPr>
        <w:t>岱宗夫如何？齐鲁青未了。</w:t>
      </w:r>
    </w:p>
    <w:p w14:paraId="22845C56" w14:textId="77777777" w:rsidR="00952C13" w:rsidRDefault="00952C13" w:rsidP="00952C13">
      <w:pPr>
        <w:spacing w:line="240" w:lineRule="auto"/>
      </w:pPr>
      <w:r>
        <w:rPr>
          <w:rFonts w:hint="eastAsia"/>
        </w:rPr>
        <w:t>造化钟神秀，阴阳割昏晓。</w:t>
      </w:r>
    </w:p>
    <w:p w14:paraId="4AD709D6" w14:textId="77777777" w:rsidR="00952C13" w:rsidRDefault="00952C13" w:rsidP="00952C13">
      <w:pPr>
        <w:spacing w:line="240" w:lineRule="auto"/>
      </w:pPr>
      <w:r>
        <w:rPr>
          <w:rFonts w:hint="eastAsia"/>
        </w:rPr>
        <w:t>荡胸生曾云，决眦入归鸟。</w:t>
      </w:r>
    </w:p>
    <w:p w14:paraId="36A1323B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</w:t>
      </w:r>
      <w:r>
        <w:rPr>
          <w:rFonts w:hint="eastAsia"/>
        </w:rPr>
        <w:t>会当凌绝顶，一览众山小。</w:t>
      </w:r>
    </w:p>
    <w:p w14:paraId="6110D2F4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(1) </w:t>
      </w:r>
      <w:r>
        <w:rPr>
          <w:rFonts w:hint="eastAsia"/>
        </w:rPr>
        <w:t>这首诗颔联中的“钟”和“割”字用得很好，请任选一个简要赏析。</w:t>
      </w:r>
    </w:p>
    <w:p w14:paraId="5D79CC75" w14:textId="4A26E823" w:rsidR="00952C13" w:rsidRDefault="00952C13" w:rsidP="00952C13">
      <w:pPr>
        <w:spacing w:line="240" w:lineRule="auto"/>
      </w:pPr>
      <w:r>
        <w:rPr>
          <w:rFonts w:hint="eastAsia"/>
        </w:rPr>
        <w:t xml:space="preserve">(2) </w:t>
      </w:r>
      <w:r>
        <w:rPr>
          <w:rFonts w:hint="eastAsia"/>
        </w:rPr>
        <w:t>“会当凌绝顶，一览众山小”化用了孔子的名言，并赋予了新的含义，请谈谈你对此句的理解。</w:t>
      </w:r>
    </w:p>
    <w:p w14:paraId="24A57AF9" w14:textId="77777777" w:rsidR="00952C13" w:rsidRDefault="00952C13" w:rsidP="00952C13">
      <w:pPr>
        <w:spacing w:line="240" w:lineRule="auto"/>
      </w:pPr>
      <w:r>
        <w:rPr>
          <w:rFonts w:hint="eastAsia"/>
        </w:rPr>
        <w:t>答案与解析：</w:t>
      </w:r>
    </w:p>
    <w:p w14:paraId="7B6B6D75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(1) </w:t>
      </w:r>
      <w:r>
        <w:rPr>
          <w:rFonts w:hint="eastAsia"/>
        </w:rPr>
        <w:t>示例（选择“钟”）：“钟”是聚集的意思。运用拟人手法，将大自然人格化，生动形象地写出了泰山汇聚了天地间的神奇和秀美，表达了作者对泰山的无比赞美之情。</w:t>
      </w:r>
    </w:p>
    <w:p w14:paraId="63531AE3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</w:t>
      </w:r>
      <w:r>
        <w:rPr>
          <w:rFonts w:hint="eastAsia"/>
        </w:rPr>
        <w:t>（选择“割”）</w:t>
      </w:r>
      <w:r>
        <w:rPr>
          <w:rFonts w:hint="eastAsia"/>
        </w:rPr>
        <w:t>:</w:t>
      </w:r>
      <w:r>
        <w:rPr>
          <w:rFonts w:hint="eastAsia"/>
        </w:rPr>
        <w:t>“割”是分割的意思。高大的泰山将山南山北的阳光割断，形成昏</w:t>
      </w:r>
      <w:proofErr w:type="gramStart"/>
      <w:r>
        <w:rPr>
          <w:rFonts w:hint="eastAsia"/>
        </w:rPr>
        <w:t>晓不同</w:t>
      </w:r>
      <w:proofErr w:type="gramEnd"/>
      <w:r>
        <w:rPr>
          <w:rFonts w:hint="eastAsia"/>
        </w:rPr>
        <w:t>的景象，突出了泰山遮天蔽日、巍峨高大的雄伟形象。</w:t>
      </w:r>
    </w:p>
    <w:p w14:paraId="063B5A33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(2) </w:t>
      </w:r>
      <w:r>
        <w:rPr>
          <w:rFonts w:hint="eastAsia"/>
        </w:rPr>
        <w:t>这两句诗化用了孔子“登泰山而小天下”的名言。它不仅写出了诗人不畏艰险、勇于攀登、傲视一切的雄心和气概，更象征了一种在人生道路上积极进取、努力攀登事业顶峰的远大抱负。这两句诗富有哲理，成为千古名句。</w:t>
      </w:r>
    </w:p>
    <w:p w14:paraId="2E0000F0" w14:textId="77777777" w:rsidR="00952C13" w:rsidRDefault="00952C13" w:rsidP="00952C13">
      <w:pPr>
        <w:spacing w:line="240" w:lineRule="auto"/>
      </w:pPr>
    </w:p>
    <w:p w14:paraId="5130C9AF" w14:textId="77777777" w:rsidR="00952C13" w:rsidRDefault="00952C13" w:rsidP="00DD394B">
      <w:pPr>
        <w:pStyle w:val="1"/>
        <w:spacing w:before="120" w:after="120"/>
        <w:ind w:left="431" w:hanging="431"/>
      </w:pPr>
      <w:r>
        <w:rPr>
          <w:rFonts w:hint="eastAsia"/>
        </w:rPr>
        <w:t>第三部分：文言文阅读</w:t>
      </w:r>
    </w:p>
    <w:p w14:paraId="57B617E3" w14:textId="77777777" w:rsidR="00952C13" w:rsidRDefault="00952C13" w:rsidP="00A660A5">
      <w:pPr>
        <w:pStyle w:val="2"/>
      </w:pPr>
      <w:r>
        <w:rPr>
          <w:rFonts w:hint="eastAsia"/>
        </w:rPr>
        <w:t>阅读下面文言文，完成问题。</w:t>
      </w:r>
    </w:p>
    <w:p w14:paraId="7FBF4D15" w14:textId="77777777" w:rsidR="00952C13" w:rsidRDefault="00952C13" w:rsidP="00952C13">
      <w:pPr>
        <w:spacing w:line="240" w:lineRule="auto"/>
      </w:pPr>
      <w:r>
        <w:rPr>
          <w:rFonts w:hint="eastAsia"/>
        </w:rPr>
        <w:t>【甲】《论语》十二章（节选）</w:t>
      </w:r>
    </w:p>
    <w:p w14:paraId="68FD14DD" w14:textId="77777777" w:rsidR="00952C13" w:rsidRDefault="00952C13" w:rsidP="00952C13">
      <w:pPr>
        <w:spacing w:line="240" w:lineRule="auto"/>
      </w:pPr>
      <w:r>
        <w:rPr>
          <w:rFonts w:hint="eastAsia"/>
        </w:rPr>
        <w:t>子曰：“学而时习之，不亦说乎？有朋自远方来，不亦乐乎？人不知而不</w:t>
      </w:r>
      <w:proofErr w:type="gramStart"/>
      <w:r>
        <w:rPr>
          <w:rFonts w:hint="eastAsia"/>
        </w:rPr>
        <w:t>愠</w:t>
      </w:r>
      <w:proofErr w:type="gramEnd"/>
      <w:r>
        <w:rPr>
          <w:rFonts w:hint="eastAsia"/>
        </w:rPr>
        <w:t>，不亦君子乎？”</w:t>
      </w:r>
    </w:p>
    <w:p w14:paraId="50165466" w14:textId="77777777" w:rsidR="00952C13" w:rsidRDefault="00952C13" w:rsidP="00952C13">
      <w:pPr>
        <w:spacing w:line="240" w:lineRule="auto"/>
      </w:pPr>
      <w:r>
        <w:rPr>
          <w:rFonts w:hint="eastAsia"/>
        </w:rPr>
        <w:t>曾子曰：“吾日三省吾身：为人谋而不忠乎？与朋友交而不信乎？传不习乎？”</w:t>
      </w:r>
    </w:p>
    <w:p w14:paraId="03B0BF66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</w:t>
      </w:r>
      <w:r>
        <w:rPr>
          <w:rFonts w:hint="eastAsia"/>
        </w:rPr>
        <w:t>子曰：“温故而知新，可以为师矣。”</w:t>
      </w:r>
    </w:p>
    <w:p w14:paraId="2EAB6693" w14:textId="77777777" w:rsidR="00952C13" w:rsidRDefault="00952C13" w:rsidP="00952C13">
      <w:pPr>
        <w:spacing w:line="240" w:lineRule="auto"/>
      </w:pPr>
      <w:r>
        <w:rPr>
          <w:rFonts w:hint="eastAsia"/>
        </w:rPr>
        <w:t>【乙】孙权劝学</w:t>
      </w:r>
    </w:p>
    <w:p w14:paraId="008AE9ED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</w:t>
      </w:r>
      <w:r>
        <w:rPr>
          <w:rFonts w:hint="eastAsia"/>
        </w:rPr>
        <w:t>初，权谓吕蒙曰：“卿今当涂掌事，不可不学！”</w:t>
      </w:r>
      <w:proofErr w:type="gramStart"/>
      <w:r>
        <w:rPr>
          <w:rFonts w:hint="eastAsia"/>
        </w:rPr>
        <w:t>蒙辞以军中</w:t>
      </w:r>
      <w:proofErr w:type="gramEnd"/>
      <w:r>
        <w:rPr>
          <w:rFonts w:hint="eastAsia"/>
        </w:rPr>
        <w:t>多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。权曰：“孤岂欲卿治经为博士邪！但当涉猎，见往事耳。卿言多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，孰若孤？孤常读书，自以为大有所益。”</w:t>
      </w:r>
      <w:proofErr w:type="gramStart"/>
      <w:r>
        <w:rPr>
          <w:rFonts w:hint="eastAsia"/>
        </w:rPr>
        <w:lastRenderedPageBreak/>
        <w:t>蒙乃始</w:t>
      </w:r>
      <w:proofErr w:type="gramEnd"/>
      <w:r>
        <w:rPr>
          <w:rFonts w:hint="eastAsia"/>
        </w:rPr>
        <w:t>就学。及鲁肃过寻阳，与蒙论议，大惊曰：“卿今者才略，非复吴下阿蒙！”蒙曰：“士别三日，即更刮目相待，大兄何见事之晚乎！”</w:t>
      </w:r>
      <w:proofErr w:type="gramStart"/>
      <w:r>
        <w:rPr>
          <w:rFonts w:hint="eastAsia"/>
        </w:rPr>
        <w:t>肃</w:t>
      </w:r>
      <w:proofErr w:type="gramEnd"/>
      <w:r>
        <w:rPr>
          <w:rFonts w:hint="eastAsia"/>
        </w:rPr>
        <w:t>遂拜蒙母，结友而别。</w:t>
      </w:r>
    </w:p>
    <w:p w14:paraId="6C3CD860" w14:textId="77777777" w:rsidR="00952C13" w:rsidRDefault="00952C13" w:rsidP="00952C13">
      <w:pPr>
        <w:spacing w:line="240" w:lineRule="auto"/>
      </w:pPr>
      <w:r>
        <w:rPr>
          <w:rFonts w:hint="eastAsia"/>
        </w:rPr>
        <w:t>1.</w:t>
      </w:r>
      <w:r>
        <w:rPr>
          <w:rFonts w:hint="eastAsia"/>
        </w:rPr>
        <w:t>解释下</w:t>
      </w:r>
      <w:proofErr w:type="gramStart"/>
      <w:r>
        <w:rPr>
          <w:rFonts w:hint="eastAsia"/>
        </w:rPr>
        <w:t>列句</w:t>
      </w:r>
      <w:proofErr w:type="gramEnd"/>
      <w:r>
        <w:rPr>
          <w:rFonts w:hint="eastAsia"/>
        </w:rPr>
        <w:t>中加粗的词。</w:t>
      </w:r>
    </w:p>
    <w:p w14:paraId="7545CC51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(1) </w:t>
      </w:r>
      <w:r>
        <w:rPr>
          <w:rFonts w:hint="eastAsia"/>
        </w:rPr>
        <w:t>不亦说乎（）</w:t>
      </w:r>
    </w:p>
    <w:p w14:paraId="11BC24F5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(2) </w:t>
      </w:r>
      <w:r>
        <w:rPr>
          <w:rFonts w:hint="eastAsia"/>
        </w:rPr>
        <w:t>传不习乎（）</w:t>
      </w:r>
    </w:p>
    <w:p w14:paraId="79E28346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(3) </w:t>
      </w:r>
      <w:proofErr w:type="gramStart"/>
      <w:r>
        <w:rPr>
          <w:rFonts w:hint="eastAsia"/>
        </w:rPr>
        <w:t>蒙乃始</w:t>
      </w:r>
      <w:proofErr w:type="gramEnd"/>
      <w:r>
        <w:rPr>
          <w:rFonts w:hint="eastAsia"/>
        </w:rPr>
        <w:t>就学（）</w:t>
      </w:r>
    </w:p>
    <w:p w14:paraId="01D2FE15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(4) </w:t>
      </w:r>
      <w:r>
        <w:rPr>
          <w:rFonts w:hint="eastAsia"/>
        </w:rPr>
        <w:t>即更刮目相待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14:paraId="166A239A" w14:textId="77777777" w:rsidR="00952C13" w:rsidRDefault="00952C13" w:rsidP="00952C13">
      <w:pPr>
        <w:spacing w:line="240" w:lineRule="auto"/>
      </w:pPr>
      <w:r>
        <w:rPr>
          <w:rFonts w:hint="eastAsia"/>
        </w:rPr>
        <w:t>2.</w:t>
      </w:r>
      <w:r>
        <w:rPr>
          <w:rFonts w:hint="eastAsia"/>
        </w:rPr>
        <w:t>将下列句子翻译成现代汉语。</w:t>
      </w:r>
    </w:p>
    <w:p w14:paraId="00E498BA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</w:t>
      </w:r>
      <w:r>
        <w:rPr>
          <w:rFonts w:hint="eastAsia"/>
        </w:rPr>
        <w:t>卿今当涂掌事，不可不学！</w:t>
      </w:r>
    </w:p>
    <w:p w14:paraId="5CC3D084" w14:textId="77777777" w:rsidR="00952C13" w:rsidRDefault="00952C13" w:rsidP="00952C13">
      <w:pPr>
        <w:spacing w:line="240" w:lineRule="auto"/>
      </w:pPr>
      <w:r>
        <w:rPr>
          <w:rFonts w:hint="eastAsia"/>
        </w:rPr>
        <w:t>3.</w:t>
      </w:r>
      <w:r>
        <w:rPr>
          <w:rFonts w:hint="eastAsia"/>
        </w:rPr>
        <w:t>【甲】【乙】两文都谈到了学习。【甲】文第①章谈到了学习的三个方面：按时复习、</w:t>
      </w:r>
      <w:r>
        <w:rPr>
          <w:rFonts w:hint="eastAsia"/>
        </w:rPr>
        <w:t>______</w:t>
      </w:r>
      <w:r>
        <w:rPr>
          <w:rFonts w:hint="eastAsia"/>
        </w:rPr>
        <w:t>、平和心态；【乙】文则通过孙权劝学、吕蒙就学、鲁肃叹学的故事，告诉我们</w:t>
      </w:r>
      <w:r>
        <w:rPr>
          <w:rFonts w:hint="eastAsia"/>
        </w:rPr>
        <w:t>______</w:t>
      </w:r>
      <w:r>
        <w:rPr>
          <w:rFonts w:hint="eastAsia"/>
        </w:rPr>
        <w:t>的道理。</w:t>
      </w:r>
    </w:p>
    <w:p w14:paraId="5F233397" w14:textId="77777777" w:rsidR="00952C13" w:rsidRDefault="00952C13" w:rsidP="00952C13">
      <w:pPr>
        <w:spacing w:line="240" w:lineRule="auto"/>
      </w:pPr>
      <w:r>
        <w:rPr>
          <w:rFonts w:hint="eastAsia"/>
        </w:rPr>
        <w:t>4.</w:t>
      </w:r>
      <w:r>
        <w:rPr>
          <w:rFonts w:hint="eastAsia"/>
        </w:rPr>
        <w:t>吕蒙的变化对你有什么启示？</w:t>
      </w:r>
    </w:p>
    <w:p w14:paraId="647F12C7" w14:textId="77777777" w:rsidR="00952C13" w:rsidRDefault="00952C13" w:rsidP="00952C13">
      <w:pPr>
        <w:spacing w:line="240" w:lineRule="auto"/>
      </w:pPr>
      <w:r>
        <w:rPr>
          <w:rFonts w:hint="eastAsia"/>
        </w:rPr>
        <w:t>答案与解析：</w:t>
      </w:r>
    </w:p>
    <w:p w14:paraId="7A003DD9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1.(1) </w:t>
      </w:r>
      <w:r>
        <w:rPr>
          <w:rFonts w:hint="eastAsia"/>
        </w:rPr>
        <w:t>“说”同“悦”，愉快。</w:t>
      </w:r>
      <w:r>
        <w:rPr>
          <w:rFonts w:hint="eastAsia"/>
        </w:rPr>
        <w:t xml:space="preserve"> (2) </w:t>
      </w:r>
      <w:r>
        <w:rPr>
          <w:rFonts w:hint="eastAsia"/>
        </w:rPr>
        <w:t>温习。</w:t>
      </w:r>
      <w:r>
        <w:rPr>
          <w:rFonts w:hint="eastAsia"/>
        </w:rPr>
        <w:t xml:space="preserve"> (3) </w:t>
      </w:r>
      <w:r>
        <w:rPr>
          <w:rFonts w:hint="eastAsia"/>
        </w:rPr>
        <w:t>于是，就。</w:t>
      </w:r>
      <w:r>
        <w:rPr>
          <w:rFonts w:hint="eastAsia"/>
        </w:rPr>
        <w:t xml:space="preserve"> (4) </w:t>
      </w:r>
      <w:r>
        <w:rPr>
          <w:rFonts w:hint="eastAsia"/>
        </w:rPr>
        <w:t>重新。</w:t>
      </w:r>
    </w:p>
    <w:p w14:paraId="76519AB3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</w:t>
      </w:r>
      <w:r>
        <w:rPr>
          <w:rFonts w:hint="eastAsia"/>
        </w:rPr>
        <w:t>（考查文言实词和通假字）</w:t>
      </w:r>
    </w:p>
    <w:p w14:paraId="33A8C262" w14:textId="77777777" w:rsidR="00952C13" w:rsidRDefault="00952C13" w:rsidP="00952C13">
      <w:pPr>
        <w:spacing w:line="240" w:lineRule="auto"/>
      </w:pPr>
      <w:r>
        <w:rPr>
          <w:rFonts w:hint="eastAsia"/>
        </w:rPr>
        <w:t>2.</w:t>
      </w:r>
      <w:r>
        <w:rPr>
          <w:rFonts w:hint="eastAsia"/>
        </w:rPr>
        <w:t>你现在当权管事了，不可以不学习！</w:t>
      </w:r>
    </w:p>
    <w:p w14:paraId="6C35FF18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</w:t>
      </w:r>
      <w:r>
        <w:rPr>
          <w:rFonts w:hint="eastAsia"/>
        </w:rPr>
        <w:t>（注意关键词“卿”、“当涂”的翻译）</w:t>
      </w:r>
    </w:p>
    <w:p w14:paraId="6E881F39" w14:textId="77777777" w:rsidR="00952C13" w:rsidRDefault="00952C13" w:rsidP="00952C13">
      <w:pPr>
        <w:spacing w:line="240" w:lineRule="auto"/>
      </w:pPr>
      <w:r>
        <w:rPr>
          <w:rFonts w:hint="eastAsia"/>
        </w:rPr>
        <w:t>3.</w:t>
      </w:r>
      <w:r>
        <w:rPr>
          <w:rFonts w:hint="eastAsia"/>
        </w:rPr>
        <w:t>志同道合的朋友（或“朋来之乐”）；</w:t>
      </w:r>
      <w:r>
        <w:rPr>
          <w:rFonts w:hint="eastAsia"/>
        </w:rPr>
        <w:t xml:space="preserve"> </w:t>
      </w:r>
      <w:r>
        <w:rPr>
          <w:rFonts w:hint="eastAsia"/>
        </w:rPr>
        <w:t>学习对一个人的成长至关重要，只要肯学，就能进步（或“开卷有益”）。</w:t>
      </w:r>
    </w:p>
    <w:p w14:paraId="7722AFEF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</w:t>
      </w:r>
      <w:r>
        <w:rPr>
          <w:rFonts w:hint="eastAsia"/>
        </w:rPr>
        <w:t>（考查对文段内容的理解和概括）</w:t>
      </w:r>
    </w:p>
    <w:p w14:paraId="08C46920" w14:textId="77777777" w:rsidR="00952C13" w:rsidRDefault="00952C13" w:rsidP="00952C13">
      <w:pPr>
        <w:spacing w:line="240" w:lineRule="auto"/>
      </w:pPr>
      <w:r>
        <w:rPr>
          <w:rFonts w:hint="eastAsia"/>
        </w:rPr>
        <w:t>4.</w:t>
      </w:r>
      <w:r>
        <w:rPr>
          <w:rFonts w:hint="eastAsia"/>
        </w:rPr>
        <w:t>启示：①学习没有早晚之分，只要开始学，就会有收获和进步。②我们不能用老眼光看人，要以发展的眼光看待他人。③要善于听取他人的正确意见并付诸行动。</w:t>
      </w:r>
    </w:p>
    <w:p w14:paraId="7201A97E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</w:t>
      </w:r>
      <w:r>
        <w:rPr>
          <w:rFonts w:hint="eastAsia"/>
        </w:rPr>
        <w:t>（开放性试题，结合文章主旨和个人体会作答即可）</w:t>
      </w:r>
    </w:p>
    <w:p w14:paraId="44D041CE" w14:textId="77777777" w:rsidR="00952C13" w:rsidRDefault="00952C13" w:rsidP="00952C13">
      <w:pPr>
        <w:spacing w:line="240" w:lineRule="auto"/>
      </w:pPr>
    </w:p>
    <w:p w14:paraId="04795F92" w14:textId="77777777" w:rsidR="00952C13" w:rsidRDefault="00952C13" w:rsidP="00DD394B">
      <w:pPr>
        <w:pStyle w:val="1"/>
        <w:spacing w:before="120" w:after="120"/>
        <w:ind w:left="431" w:hanging="431"/>
      </w:pPr>
      <w:r>
        <w:rPr>
          <w:rFonts w:hint="eastAsia"/>
        </w:rPr>
        <w:t>第四部分：现代文阅读</w:t>
      </w:r>
    </w:p>
    <w:p w14:paraId="3F540E73" w14:textId="77777777" w:rsidR="00952C13" w:rsidRDefault="00952C13" w:rsidP="00A660A5">
      <w:pPr>
        <w:pStyle w:val="2"/>
      </w:pPr>
      <w:r>
        <w:rPr>
          <w:rFonts w:hint="eastAsia"/>
        </w:rPr>
        <w:t>阅读下文，回答问题。</w:t>
      </w:r>
    </w:p>
    <w:p w14:paraId="16BB2447" w14:textId="77777777" w:rsidR="00952C13" w:rsidRDefault="00952C13" w:rsidP="00952C13">
      <w:pPr>
        <w:spacing w:line="240" w:lineRule="auto"/>
      </w:pPr>
      <w:r>
        <w:rPr>
          <w:rFonts w:hint="eastAsia"/>
        </w:rPr>
        <w:t>父亲的背影（节选）</w:t>
      </w:r>
    </w:p>
    <w:p w14:paraId="246B6ABF" w14:textId="77777777" w:rsidR="00952C13" w:rsidRDefault="00952C13" w:rsidP="00952C13">
      <w:pPr>
        <w:spacing w:line="240" w:lineRule="auto"/>
      </w:pPr>
      <w:r>
        <w:rPr>
          <w:rFonts w:hint="eastAsia"/>
        </w:rPr>
        <w:t>朱自清</w:t>
      </w:r>
    </w:p>
    <w:p w14:paraId="47EAE8A5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</w:t>
      </w:r>
      <w:r>
        <w:rPr>
          <w:rFonts w:hint="eastAsia"/>
        </w:rPr>
        <w:t>我看见他戴着黑布小帽，穿着黑布大马褂，</w:t>
      </w:r>
      <w:proofErr w:type="gramStart"/>
      <w:r>
        <w:rPr>
          <w:rFonts w:hint="eastAsia"/>
        </w:rPr>
        <w:t>深青布</w:t>
      </w:r>
      <w:proofErr w:type="gramEnd"/>
      <w:r>
        <w:rPr>
          <w:rFonts w:hint="eastAsia"/>
        </w:rPr>
        <w:t>棉袍，蹒跚地走到铁道边，慢慢探身下去，尚不大难。可是他穿过铁道，要爬上那边月台，就不容易了。他用两手</w:t>
      </w:r>
      <w:proofErr w:type="gramStart"/>
      <w:r>
        <w:rPr>
          <w:rFonts w:hint="eastAsia"/>
        </w:rPr>
        <w:t>攀着</w:t>
      </w:r>
      <w:proofErr w:type="gramEnd"/>
      <w:r>
        <w:rPr>
          <w:rFonts w:hint="eastAsia"/>
        </w:rPr>
        <w:t>上面，两脚再向上缩；他肥胖的身子向左微倾，显出努力的样子。这时我看见他的背影，我的</w:t>
      </w:r>
      <w:proofErr w:type="gramStart"/>
      <w:r>
        <w:rPr>
          <w:rFonts w:hint="eastAsia"/>
        </w:rPr>
        <w:t>泪很快</w:t>
      </w:r>
      <w:proofErr w:type="gramEnd"/>
      <w:r>
        <w:rPr>
          <w:rFonts w:hint="eastAsia"/>
        </w:rPr>
        <w:t>地流下来了。我赶紧拭干了泪。怕他看见，也怕别人看见。</w:t>
      </w:r>
    </w:p>
    <w:p w14:paraId="19EBD1D1" w14:textId="77777777" w:rsidR="00952C13" w:rsidRDefault="00952C13" w:rsidP="00952C13">
      <w:pPr>
        <w:spacing w:line="240" w:lineRule="auto"/>
      </w:pPr>
      <w:r>
        <w:rPr>
          <w:rFonts w:hint="eastAsia"/>
        </w:rPr>
        <w:t>1.</w:t>
      </w:r>
      <w:r>
        <w:rPr>
          <w:rFonts w:hint="eastAsia"/>
        </w:rPr>
        <w:t>这段文字主要运用了哪种描写方法？有何作用？</w:t>
      </w:r>
    </w:p>
    <w:p w14:paraId="06DD0A88" w14:textId="77777777" w:rsidR="00952C13" w:rsidRDefault="00952C13" w:rsidP="00952C13">
      <w:pPr>
        <w:spacing w:line="240" w:lineRule="auto"/>
      </w:pPr>
      <w:r>
        <w:rPr>
          <w:rFonts w:hint="eastAsia"/>
        </w:rPr>
        <w:t>2.</w:t>
      </w:r>
      <w:r>
        <w:rPr>
          <w:rFonts w:hint="eastAsia"/>
        </w:rPr>
        <w:t>文中加点的“蹒跚”“攀”“缩”“倾”等动词有怎样的表达效果？</w:t>
      </w:r>
    </w:p>
    <w:p w14:paraId="68E9C172" w14:textId="77777777" w:rsidR="00952C13" w:rsidRDefault="00952C13" w:rsidP="00952C13">
      <w:pPr>
        <w:spacing w:line="240" w:lineRule="auto"/>
      </w:pPr>
      <w:r>
        <w:rPr>
          <w:rFonts w:hint="eastAsia"/>
        </w:rPr>
        <w:t>3.</w:t>
      </w:r>
      <w:r>
        <w:rPr>
          <w:rFonts w:hint="eastAsia"/>
        </w:rPr>
        <w:t>“我的泪很快地流下来了”和“我赶紧拭干了泪”分别体现了“我”怎样的情感？</w:t>
      </w:r>
    </w:p>
    <w:p w14:paraId="6AAF1B89" w14:textId="77777777" w:rsidR="00952C13" w:rsidRDefault="00952C13" w:rsidP="00952C13">
      <w:pPr>
        <w:spacing w:line="240" w:lineRule="auto"/>
      </w:pPr>
      <w:r>
        <w:rPr>
          <w:rFonts w:hint="eastAsia"/>
        </w:rPr>
        <w:t>答案与解析：</w:t>
      </w:r>
    </w:p>
    <w:p w14:paraId="5AC050E7" w14:textId="77777777" w:rsidR="00952C13" w:rsidRDefault="00952C13" w:rsidP="00952C13">
      <w:pPr>
        <w:spacing w:line="240" w:lineRule="auto"/>
      </w:pPr>
      <w:r>
        <w:rPr>
          <w:rFonts w:hint="eastAsia"/>
        </w:rPr>
        <w:t>1.</w:t>
      </w:r>
      <w:r>
        <w:rPr>
          <w:rFonts w:hint="eastAsia"/>
        </w:rPr>
        <w:t>动作描写。生动细致地刻画了父亲爬月台时艰难、吃力的过程，突出表现了父亲对儿子深沉无私的爱，也为下文写“我”的感动和愧疚做铺垫。</w:t>
      </w:r>
    </w:p>
    <w:p w14:paraId="1EEC8A9B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</w:t>
      </w:r>
      <w:r>
        <w:rPr>
          <w:rFonts w:hint="eastAsia"/>
        </w:rPr>
        <w:t>（考查描写方法及其作用）</w:t>
      </w:r>
    </w:p>
    <w:p w14:paraId="738E2A3B" w14:textId="77777777" w:rsidR="00952C13" w:rsidRDefault="00952C13" w:rsidP="00952C13">
      <w:pPr>
        <w:spacing w:line="240" w:lineRule="auto"/>
      </w:pPr>
      <w:r>
        <w:rPr>
          <w:rFonts w:hint="eastAsia"/>
        </w:rPr>
        <w:t>2.</w:t>
      </w:r>
      <w:r>
        <w:rPr>
          <w:rFonts w:hint="eastAsia"/>
        </w:rPr>
        <w:t>这几个动词准确、连贯、细致地写出了父亲年老体胖、行动不便，却依然努力为儿子奔波的情状，极具表现力，使父亲的“背影”成为凝聚着深父爱的经典画面，感人至深。</w:t>
      </w:r>
    </w:p>
    <w:p w14:paraId="2FF7160A" w14:textId="77777777" w:rsidR="00952C13" w:rsidRDefault="00952C13" w:rsidP="00952C13">
      <w:pPr>
        <w:spacing w:line="240" w:lineRule="auto"/>
      </w:pPr>
      <w:r>
        <w:rPr>
          <w:rFonts w:hint="eastAsia"/>
        </w:rPr>
        <w:lastRenderedPageBreak/>
        <w:t xml:space="preserve"> </w:t>
      </w:r>
      <w:r>
        <w:rPr>
          <w:rFonts w:hint="eastAsia"/>
        </w:rPr>
        <w:t>（考查关键词的赏析）</w:t>
      </w:r>
    </w:p>
    <w:p w14:paraId="35155A2C" w14:textId="77777777" w:rsidR="00952C13" w:rsidRDefault="00952C13" w:rsidP="00952C13">
      <w:pPr>
        <w:spacing w:line="240" w:lineRule="auto"/>
      </w:pPr>
      <w:r>
        <w:rPr>
          <w:rFonts w:hint="eastAsia"/>
        </w:rPr>
        <w:t>3.</w:t>
      </w:r>
      <w:r>
        <w:rPr>
          <w:rFonts w:hint="eastAsia"/>
        </w:rPr>
        <w:t>“我的泪很快地流下来了”是因为“我”目睹父亲为自己辛苦操劳的背影，内心深受感动，情感难以抑制。“我赶紧拭干了泪”是因为“我”怕父亲看见担心，也怕别人看见难为情，体现了“我”对父亲的体贴和心疼。</w:t>
      </w:r>
    </w:p>
    <w:p w14:paraId="0F3109FA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</w:t>
      </w:r>
      <w:r>
        <w:rPr>
          <w:rFonts w:hint="eastAsia"/>
        </w:rPr>
        <w:t>（考查对人物复杂心理情感的理解）</w:t>
      </w:r>
    </w:p>
    <w:p w14:paraId="675873F1" w14:textId="77777777" w:rsidR="00952C13" w:rsidRDefault="00952C13" w:rsidP="00952C13">
      <w:pPr>
        <w:spacing w:line="240" w:lineRule="auto"/>
      </w:pPr>
    </w:p>
    <w:p w14:paraId="4764C043" w14:textId="77777777" w:rsidR="00952C13" w:rsidRDefault="00952C13" w:rsidP="00DD394B">
      <w:pPr>
        <w:pStyle w:val="1"/>
        <w:spacing w:before="120" w:after="120"/>
        <w:ind w:left="431" w:hanging="431"/>
      </w:pPr>
      <w:r>
        <w:rPr>
          <w:rFonts w:hint="eastAsia"/>
        </w:rPr>
        <w:t>第五部分：作文素材与思路</w:t>
      </w:r>
    </w:p>
    <w:p w14:paraId="7F30B0C3" w14:textId="77777777" w:rsidR="00952C13" w:rsidRDefault="00952C13" w:rsidP="00A660A5">
      <w:pPr>
        <w:pStyle w:val="2"/>
      </w:pPr>
      <w:r>
        <w:rPr>
          <w:rFonts w:hint="eastAsia"/>
        </w:rPr>
        <w:t>题目：《这也是课堂》</w:t>
      </w:r>
    </w:p>
    <w:p w14:paraId="09FA34A9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</w:t>
      </w:r>
      <w:r>
        <w:rPr>
          <w:rFonts w:hint="eastAsia"/>
        </w:rPr>
        <w:t>要求：</w:t>
      </w:r>
      <w:r>
        <w:rPr>
          <w:rFonts w:hint="eastAsia"/>
        </w:rPr>
        <w:t xml:space="preserve"> </w:t>
      </w:r>
      <w:r>
        <w:rPr>
          <w:rFonts w:hint="eastAsia"/>
        </w:rPr>
        <w:t>除诗歌外，文体不限；不少于</w:t>
      </w:r>
      <w:r>
        <w:rPr>
          <w:rFonts w:hint="eastAsia"/>
        </w:rPr>
        <w:t>600</w:t>
      </w:r>
      <w:r>
        <w:rPr>
          <w:rFonts w:hint="eastAsia"/>
        </w:rPr>
        <w:t>字；不得出现真实的人名、校名。</w:t>
      </w:r>
    </w:p>
    <w:p w14:paraId="5EC2E8C5" w14:textId="77777777" w:rsidR="00952C13" w:rsidRDefault="00952C13" w:rsidP="00952C13">
      <w:pPr>
        <w:spacing w:line="240" w:lineRule="auto"/>
      </w:pPr>
      <w:r>
        <w:rPr>
          <w:rFonts w:hint="eastAsia"/>
        </w:rPr>
        <w:t>思路点拨：</w:t>
      </w:r>
    </w:p>
    <w:p w14:paraId="7668C24D" w14:textId="77777777" w:rsidR="00952C13" w:rsidRDefault="00952C13" w:rsidP="00952C13">
      <w:pPr>
        <w:spacing w:line="240" w:lineRule="auto"/>
      </w:pPr>
      <w:r>
        <w:rPr>
          <w:rFonts w:hint="eastAsia"/>
        </w:rPr>
        <w:t>1.</w:t>
      </w:r>
      <w:r>
        <w:rPr>
          <w:rFonts w:hint="eastAsia"/>
        </w:rPr>
        <w:t>审题关键：理解“也”字。这意味着文中所写的“课堂”不是我们传统意义上在学校里的教室，而是指能让你学到知识、懂得道理、获得成长的任何地方、任何一件事。</w:t>
      </w:r>
    </w:p>
    <w:p w14:paraId="2BF30407" w14:textId="77777777" w:rsidR="00952C13" w:rsidRDefault="00952C13" w:rsidP="00952C13">
      <w:pPr>
        <w:spacing w:line="240" w:lineRule="auto"/>
      </w:pPr>
      <w:r>
        <w:rPr>
          <w:rFonts w:hint="eastAsia"/>
        </w:rPr>
        <w:t>2.</w:t>
      </w:r>
      <w:r>
        <w:rPr>
          <w:rFonts w:hint="eastAsia"/>
        </w:rPr>
        <w:t>选材立意：</w:t>
      </w:r>
    </w:p>
    <w:p w14:paraId="24EE445B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</w:t>
      </w:r>
      <w:r>
        <w:rPr>
          <w:rFonts w:hint="eastAsia"/>
        </w:rPr>
        <w:t>自然社会类：登山（学到了坚持）、观察蚂蚁搬家（学到了团结）、在博物馆（学到了历史）……</w:t>
      </w:r>
    </w:p>
    <w:p w14:paraId="63C1194B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</w:t>
      </w:r>
      <w:r>
        <w:rPr>
          <w:rFonts w:hint="eastAsia"/>
        </w:rPr>
        <w:t>生活经历类：一次失败（学到了总结经验教训）、一次做饭（学到了体谅父母）、一次公益活动（学到了奉献）……</w:t>
      </w:r>
    </w:p>
    <w:p w14:paraId="01F441F8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</w:t>
      </w:r>
      <w:r>
        <w:rPr>
          <w:rFonts w:hint="eastAsia"/>
        </w:rPr>
        <w:t>文化传统类：学习书法</w:t>
      </w:r>
      <w:r>
        <w:rPr>
          <w:rFonts w:hint="eastAsia"/>
        </w:rPr>
        <w:t>/</w:t>
      </w:r>
      <w:r>
        <w:rPr>
          <w:rFonts w:hint="eastAsia"/>
        </w:rPr>
        <w:t>围棋（学到了静心与智慧）、听爷爷讲老故事（学到了传统美德）……</w:t>
      </w:r>
    </w:p>
    <w:p w14:paraId="539492E2" w14:textId="129373E7" w:rsidR="00152B8F" w:rsidRPr="00952C13" w:rsidRDefault="00952C13" w:rsidP="00952C13">
      <w:pPr>
        <w:spacing w:line="240" w:lineRule="auto"/>
      </w:pPr>
      <w:r>
        <w:rPr>
          <w:rFonts w:hint="eastAsia"/>
        </w:rPr>
        <w:t>3.</w:t>
      </w:r>
      <w:r>
        <w:rPr>
          <w:rFonts w:hint="eastAsia"/>
        </w:rPr>
        <w:t>写作重点：一定要详细描写这个“课堂”的具体情景（发生了什么），并着重写出你在这个“课堂”中“学”到了什么（心理变化、感悟收获），点明主旨。</w:t>
      </w:r>
    </w:p>
    <w:sectPr w:rsidR="00152B8F" w:rsidRPr="00952C13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312" w:right="1800" w:bottom="1440" w:left="1800" w:header="779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652C6" w14:textId="77777777" w:rsidR="00845101" w:rsidRDefault="00845101">
      <w:r>
        <w:separator/>
      </w:r>
    </w:p>
  </w:endnote>
  <w:endnote w:type="continuationSeparator" w:id="0">
    <w:p w14:paraId="1BDB6143" w14:textId="77777777" w:rsidR="00845101" w:rsidRDefault="0084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5C90C" w14:textId="77777777" w:rsidR="00152B8F" w:rsidRDefault="00152B8F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17289" w14:textId="77777777" w:rsidR="00152B8F" w:rsidRDefault="00152B8F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9563F" w14:textId="77777777" w:rsidR="00845101" w:rsidRDefault="00845101">
      <w:r>
        <w:separator/>
      </w:r>
    </w:p>
  </w:footnote>
  <w:footnote w:type="continuationSeparator" w:id="0">
    <w:p w14:paraId="4D60DC16" w14:textId="77777777" w:rsidR="00845101" w:rsidRDefault="00845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713F4" w14:textId="77777777" w:rsidR="00152B8F" w:rsidRDefault="00152B8F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4A7F4" w14:textId="77777777" w:rsidR="00152B8F" w:rsidRDefault="00152B8F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4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5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6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63520BF7"/>
    <w:multiLevelType w:val="hybridMultilevel"/>
    <w:tmpl w:val="69F676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1" w15:restartNumberingAfterBreak="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 w16cid:durableId="1726180000">
    <w:abstractNumId w:val="10"/>
  </w:num>
  <w:num w:numId="2" w16cid:durableId="1937900322">
    <w:abstractNumId w:val="10"/>
  </w:num>
  <w:num w:numId="3" w16cid:durableId="1784618603">
    <w:abstractNumId w:val="10"/>
  </w:num>
  <w:num w:numId="4" w16cid:durableId="907181268">
    <w:abstractNumId w:val="6"/>
  </w:num>
  <w:num w:numId="5" w16cid:durableId="17766325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9387176">
    <w:abstractNumId w:val="10"/>
  </w:num>
  <w:num w:numId="7" w16cid:durableId="1234705211">
    <w:abstractNumId w:val="10"/>
  </w:num>
  <w:num w:numId="8" w16cid:durableId="1430079121">
    <w:abstractNumId w:val="10"/>
  </w:num>
  <w:num w:numId="9" w16cid:durableId="26878278">
    <w:abstractNumId w:val="10"/>
  </w:num>
  <w:num w:numId="10" w16cid:durableId="1338314730">
    <w:abstractNumId w:val="2"/>
  </w:num>
  <w:num w:numId="11" w16cid:durableId="422603703">
    <w:abstractNumId w:val="2"/>
  </w:num>
  <w:num w:numId="12" w16cid:durableId="1275944466">
    <w:abstractNumId w:val="2"/>
  </w:num>
  <w:num w:numId="13" w16cid:durableId="2071926423">
    <w:abstractNumId w:val="4"/>
  </w:num>
  <w:num w:numId="14" w16cid:durableId="555706995">
    <w:abstractNumId w:val="5"/>
  </w:num>
  <w:num w:numId="15" w16cid:durableId="479809095">
    <w:abstractNumId w:val="0"/>
  </w:num>
  <w:num w:numId="16" w16cid:durableId="1940259673">
    <w:abstractNumId w:val="3"/>
  </w:num>
  <w:num w:numId="17" w16cid:durableId="627782750">
    <w:abstractNumId w:val="7"/>
  </w:num>
  <w:num w:numId="18" w16cid:durableId="188446799">
    <w:abstractNumId w:val="7"/>
  </w:num>
  <w:num w:numId="19" w16cid:durableId="344789271">
    <w:abstractNumId w:val="7"/>
  </w:num>
  <w:num w:numId="20" w16cid:durableId="1768233612">
    <w:abstractNumId w:val="11"/>
  </w:num>
  <w:num w:numId="21" w16cid:durableId="1474760056">
    <w:abstractNumId w:val="11"/>
  </w:num>
  <w:num w:numId="22" w16cid:durableId="1569683054">
    <w:abstractNumId w:val="11"/>
  </w:num>
  <w:num w:numId="23" w16cid:durableId="834613261">
    <w:abstractNumId w:val="11"/>
  </w:num>
  <w:num w:numId="24" w16cid:durableId="356277510">
    <w:abstractNumId w:val="7"/>
  </w:num>
  <w:num w:numId="25" w16cid:durableId="413356603">
    <w:abstractNumId w:val="7"/>
  </w:num>
  <w:num w:numId="26" w16cid:durableId="1062679408">
    <w:abstractNumId w:val="11"/>
  </w:num>
  <w:num w:numId="27" w16cid:durableId="2143306007">
    <w:abstractNumId w:val="11"/>
  </w:num>
  <w:num w:numId="28" w16cid:durableId="1297875591">
    <w:abstractNumId w:val="11"/>
  </w:num>
  <w:num w:numId="29" w16cid:durableId="843328102">
    <w:abstractNumId w:val="1"/>
  </w:num>
  <w:num w:numId="30" w16cid:durableId="852763651">
    <w:abstractNumId w:val="7"/>
  </w:num>
  <w:num w:numId="31" w16cid:durableId="447285777">
    <w:abstractNumId w:val="7"/>
  </w:num>
  <w:num w:numId="32" w16cid:durableId="1219516755">
    <w:abstractNumId w:val="11"/>
  </w:num>
  <w:num w:numId="33" w16cid:durableId="50271690">
    <w:abstractNumId w:val="9"/>
  </w:num>
  <w:num w:numId="34" w16cid:durableId="174539907">
    <w:abstractNumId w:val="9"/>
  </w:num>
  <w:num w:numId="35" w16cid:durableId="727996530">
    <w:abstractNumId w:val="9"/>
  </w:num>
  <w:num w:numId="36" w16cid:durableId="12114558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BA"/>
    <w:rsid w:val="00035469"/>
    <w:rsid w:val="0012175A"/>
    <w:rsid w:val="00152B8F"/>
    <w:rsid w:val="00170409"/>
    <w:rsid w:val="001A7E55"/>
    <w:rsid w:val="0030135A"/>
    <w:rsid w:val="003055E4"/>
    <w:rsid w:val="00307760"/>
    <w:rsid w:val="00322719"/>
    <w:rsid w:val="00425F62"/>
    <w:rsid w:val="00432302"/>
    <w:rsid w:val="0052233A"/>
    <w:rsid w:val="00634265"/>
    <w:rsid w:val="007162BA"/>
    <w:rsid w:val="0075012D"/>
    <w:rsid w:val="00775BB5"/>
    <w:rsid w:val="00780144"/>
    <w:rsid w:val="00845101"/>
    <w:rsid w:val="00952C13"/>
    <w:rsid w:val="009A6A32"/>
    <w:rsid w:val="00A660A5"/>
    <w:rsid w:val="00C30EA8"/>
    <w:rsid w:val="00C53AFA"/>
    <w:rsid w:val="00D16C4C"/>
    <w:rsid w:val="00D87114"/>
    <w:rsid w:val="00DD394B"/>
    <w:rsid w:val="00DE1942"/>
    <w:rsid w:val="00EE2438"/>
    <w:rsid w:val="00EE58DB"/>
    <w:rsid w:val="00F265A9"/>
    <w:rsid w:val="00FC3B76"/>
    <w:rsid w:val="00FD52B5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9D22E7"/>
  <w15:docId w15:val="{A28F9016-7551-434D-AE2B-DC57D693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60" w:lineRule="auto"/>
    </w:pPr>
    <w:rPr>
      <w:snapToGrid w:val="0"/>
      <w:sz w:val="21"/>
      <w:szCs w:val="21"/>
    </w:rPr>
  </w:style>
  <w:style w:type="paragraph" w:styleId="1">
    <w:name w:val="heading 1"/>
    <w:next w:val="2"/>
    <w:qFormat/>
    <w:pPr>
      <w:keepNext/>
      <w:numPr>
        <w:numId w:val="35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表格题注"/>
    <w:next w:val="a1"/>
    <w:pPr>
      <w:keepLines/>
      <w:numPr>
        <w:ilvl w:val="8"/>
        <w:numId w:val="5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5">
    <w:name w:val="表格文本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a6">
    <w:name w:val="表头文本"/>
    <w:pPr>
      <w:jc w:val="center"/>
    </w:pPr>
    <w:rPr>
      <w:rFonts w:ascii="Arial" w:hAnsi="Arial"/>
      <w:b/>
      <w:sz w:val="21"/>
      <w:szCs w:val="21"/>
    </w:rPr>
  </w:style>
  <w:style w:type="table" w:customStyle="1" w:styleId="a7">
    <w:name w:val="表样式"/>
    <w:basedOn w:val="a3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pPr>
      <w:numPr>
        <w:ilvl w:val="7"/>
        <w:numId w:val="5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8">
    <w:name w:val="图样式"/>
    <w:basedOn w:val="a1"/>
    <w:pPr>
      <w:keepNext/>
      <w:widowControl/>
      <w:spacing w:before="80" w:after="80"/>
      <w:jc w:val="center"/>
    </w:pPr>
  </w:style>
  <w:style w:type="paragraph" w:customStyle="1" w:styleId="a9">
    <w:name w:val="文档标题"/>
    <w:basedOn w:val="a1"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styleId="aa">
    <w:name w:val="footer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b">
    <w:name w:val="header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customStyle="1" w:styleId="ac">
    <w:name w:val="正文（首行不缩进）"/>
    <w:basedOn w:val="a1"/>
  </w:style>
  <w:style w:type="paragraph" w:customStyle="1" w:styleId="ad">
    <w:name w:val="注示头"/>
    <w:basedOn w:val="a1"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ae">
    <w:name w:val="注示文本"/>
    <w:basedOn w:val="a1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af">
    <w:name w:val="编写建议"/>
    <w:basedOn w:val="a1"/>
    <w:pPr>
      <w:ind w:firstLine="420"/>
    </w:pPr>
    <w:rPr>
      <w:rFonts w:ascii="Arial" w:hAnsi="Arial" w:cs="Arial"/>
      <w:i/>
      <w:color w:val="0000FF"/>
    </w:rPr>
  </w:style>
  <w:style w:type="table" w:styleId="af0">
    <w:name w:val="Table Grid"/>
    <w:basedOn w:val="a3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样式一"/>
    <w:basedOn w:val="a2"/>
    <w:rPr>
      <w:rFonts w:ascii="宋体" w:hAnsi="宋体"/>
      <w:b/>
      <w:bCs/>
      <w:color w:val="000000"/>
      <w:sz w:val="36"/>
    </w:rPr>
  </w:style>
  <w:style w:type="character" w:customStyle="1" w:styleId="af2">
    <w:name w:val="样式二"/>
    <w:basedOn w:val="af1"/>
    <w:rPr>
      <w:rFonts w:ascii="宋体" w:hAnsi="宋体"/>
      <w:b/>
      <w:bCs/>
      <w:color w:val="000000"/>
      <w:sz w:val="36"/>
    </w:rPr>
  </w:style>
  <w:style w:type="paragraph" w:styleId="af3">
    <w:name w:val="Balloon Text"/>
    <w:basedOn w:val="a1"/>
    <w:link w:val="af4"/>
    <w:pPr>
      <w:spacing w:line="240" w:lineRule="auto"/>
    </w:pPr>
    <w:rPr>
      <w:sz w:val="18"/>
      <w:szCs w:val="18"/>
    </w:rPr>
  </w:style>
  <w:style w:type="character" w:customStyle="1" w:styleId="af4">
    <w:name w:val="批注框文本 字符"/>
    <w:basedOn w:val="a2"/>
    <w:link w:val="af3"/>
    <w:rPr>
      <w:snapToGrid w:val="0"/>
      <w:sz w:val="18"/>
      <w:szCs w:val="18"/>
    </w:rPr>
  </w:style>
  <w:style w:type="paragraph" w:styleId="af5">
    <w:name w:val="List Paragraph"/>
    <w:basedOn w:val="a1"/>
    <w:uiPriority w:val="34"/>
    <w:qFormat/>
    <w:rsid w:val="007501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5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wx690449\Desktop\OFFICE\Templet\office\office\Office%20&#27169;&#26495;&#65288;&#20013;&#25991;&#65289;\DOC\Word%20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CA82F-EB81-4C20-A3F8-80EBD28C1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模板.dotx</Template>
  <TotalTime>0</TotalTime>
  <Pages>4</Pages>
  <Words>466</Words>
  <Characters>2658</Characters>
  <Application>Microsoft Office Word</Application>
  <DocSecurity>0</DocSecurity>
  <Lines>22</Lines>
  <Paragraphs>6</Paragraphs>
  <ScaleCrop>false</ScaleCrop>
  <Company>Huawei Technologies Co.,Ltd.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fansipeng (C)</dc:creator>
  <cp:keywords/>
  <dc:description/>
  <cp:lastModifiedBy>lichangsheng (A)</cp:lastModifiedBy>
  <cp:revision>2</cp:revision>
  <dcterms:created xsi:type="dcterms:W3CDTF">2026-02-04T08:41:00Z</dcterms:created>
  <dcterms:modified xsi:type="dcterms:W3CDTF">2026-02-04T08:41:00Z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(4)hGQ1PSCXEkVfcwFQsoRSLtxtuzYtzBVjCK06H8HLhZoLuRhj4leYecNqTcOz6een0ft1egsg
t001mFnCvLMaA7NtV7uI2VC2fwALyxkAC4/wcWz8V8s9ISVz/CfAoSvyQ6nyxiczypx3WN6k
iUnWGkbT1bSwB2DSRd3f7wzNpVKyHhElmeFgXpfDEloNrXj6fpuVTbsm6RDJMi1f464iyj1z
614PzAImBcWE/WjDWN/y5</vt:lpwstr>
  </property>
  <property fmtid="{D5CDD505-2E9C-101B-9397-08002B2CF9AE}" pid="3" name="_ms_pID_7253431">
    <vt:lpwstr>TFYekd/MoOcdAUKhpiH6kdybFPk4me52k75asY0n+2Om+X60aHu
K7gzsUkkPd9EvzrGt8Nhbs+5OzH324OV3/Zv0Wk1s77ymyBS/g1FukTABfllXSMe4+HG/L89
tp8NHHTwaIzm28DBBkVmVmdL09ekEMV+QrS/Rie/ICaA+cc5fNaNjUKJZ6+1wXS2SQEOKjC6
b8HqMKW55JFIbIK2N1piaa3K9ae25MbT1AEQED9QlN</vt:lpwstr>
  </property>
  <property fmtid="{D5CDD505-2E9C-101B-9397-08002B2CF9AE}" pid="4" name="_ms_pID_7253432">
    <vt:lpwstr>E7FqxOADAUq80etHyPBA3ELTZhFDR2
wVj3LzUVhy7LOuwI9uxMSkbk8k5daWHKRVM2jPOoZ88TOOJpho94OU041q2lK6RN9bR9XAb5
mvsbzvyK7y9aTwrRm9Y9jeP/2MGeGsd46jyP7DuLztgB1VmvC8i6MYko5SiXTLeJvJ8l6Chj
pwgTqVKI/iPWcTv5Z3EUyitJA9voTAle06Fnasq695DEfPit2GNQApOppq1hRmF</vt:lpwstr>
  </property>
  <property fmtid="{D5CDD505-2E9C-101B-9397-08002B2CF9AE}" pid="5" name="_ms_pID_7253433">
    <vt:lpwstr>XOJNPY2kx
4xqimhk3tS32I2ubWObO207x2MvGmI15qfOjJqw4zxHSDgtN</vt:lpwstr>
  </property>
  <property fmtid="{D5CDD505-2E9C-101B-9397-08002B2CF9AE}" pid="6" name="_2015_ms_pID_725343">
    <vt:lpwstr>(3)XWkT9/KDQ5o+/8Yg1WEfUxb1Pzw5IsXXptPYY8aV67F/sSdTKdQ6gKpIsmMOp00W2idiQ1ns
6y7I7G3g55O5H/CFJ9+3mPseiE+Wkv6yZjIVDgP4WEq9gQ1rUh8p/OttTUMhh0UKgHYvQRDK
TgMc4puVXRCRD5A0pjQ8UjlrJGROzlyXhKMNcLd58jszZgL+uxTjXIiH+/MXiGeKovjS6v17
RVCYcn1DX78VX+vIhY</vt:lpwstr>
  </property>
  <property fmtid="{D5CDD505-2E9C-101B-9397-08002B2CF9AE}" pid="7" name="_2015_ms_pID_7253431">
    <vt:lpwstr>wb8SKlGJBqqq7hBHEK/VrsLMhBznbj66+saruYUPaLV9yowz5vzMe9
GRXaB5wm21548TqjSwhMA2TZWdBqVpo/l9WrxLYvsc2u0KQjol2abEMxr0ingcyzvl78GyEU
MeF3iwMLT/r9CchUHh9LTpLGN0QTxalaFMQEPhJ7NsnCflx2EJ+OL7FJ+NA+dtXAQvEQArM/
Zl07vrfQzq4tbGiqBfiwMg6U8uKHNArGxpao</vt:lpwstr>
  </property>
  <property fmtid="{D5CDD505-2E9C-101B-9397-08002B2CF9AE}" pid="8" name="_2015_ms_pID_7253432">
    <vt:lpwstr>uA==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1540624028</vt:lpwstr>
  </property>
</Properties>
</file>