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ascii="Arial" w:hAnsi="Arial" w:cs="Arial"/>
          <w:b/>
          <w:sz w:val="30"/>
          <w:szCs w:val="30"/>
        </w:rPr>
        <w:t>KooGallery Partner Product Test Coupon Application</w:t>
      </w:r>
    </w:p>
    <w:p>
      <w:pPr>
        <w:rPr>
          <w:rFonts w:ascii="Arial" w:hAnsi="Arial" w:cs="Arial"/>
          <w:sz w:val="24"/>
          <w:szCs w:val="24"/>
        </w:rPr>
      </w:pPr>
      <w:r>
        <w:rPr>
          <w:rFonts w:ascii="Arial" w:hAnsi="Arial" w:cs="Arial"/>
          <w:sz w:val="24"/>
          <w:szCs w:val="24"/>
          <w:u w:val="single"/>
        </w:rPr>
        <w:t xml:space="preserve">                    </w:t>
      </w:r>
      <w:r>
        <w:rPr>
          <w:rFonts w:ascii="Arial" w:hAnsi="Arial" w:cs="Arial"/>
          <w:sz w:val="24"/>
          <w:szCs w:val="24"/>
        </w:rPr>
        <w:t xml:space="preserve"> (hereinafter referred to as "Applicant") applies for the following resources from Huawei Cloud Computing Technologies Co., Ltd. for KooGallery product test.</w:t>
      </w:r>
    </w:p>
    <w:tbl>
      <w:tblPr>
        <w:tblStyle w:val="5"/>
        <w:tblW w:w="8423"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419"/>
        <w:gridCol w:w="2114"/>
        <w:gridCol w:w="1576"/>
        <w:gridCol w:w="1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71" w:type="dxa"/>
            <w:vMerge w:val="restart"/>
            <w:vAlign w:val="center"/>
          </w:tcPr>
          <w:p>
            <w:pPr>
              <w:jc w:val="center"/>
              <w:rPr>
                <w:rFonts w:ascii="Arial" w:hAnsi="Arial" w:cs="Arial"/>
                <w:b/>
              </w:rPr>
            </w:pPr>
            <w:r>
              <w:rPr>
                <w:rFonts w:ascii="Arial" w:hAnsi="Arial" w:cs="Arial"/>
                <w:b/>
              </w:rPr>
              <w:t>Applicant</w:t>
            </w:r>
          </w:p>
          <w:p>
            <w:pPr>
              <w:jc w:val="center"/>
              <w:rPr>
                <w:rFonts w:ascii="Arial" w:hAnsi="Arial" w:cs="Arial"/>
              </w:rPr>
            </w:pPr>
            <w:r>
              <w:rPr>
                <w:rFonts w:ascii="Arial" w:hAnsi="Arial" w:cs="Arial"/>
                <w:b/>
              </w:rPr>
              <w:t>Information</w:t>
            </w:r>
          </w:p>
        </w:tc>
        <w:tc>
          <w:tcPr>
            <w:tcW w:w="1419" w:type="dxa"/>
            <w:vAlign w:val="center"/>
          </w:tcPr>
          <w:p>
            <w:pPr>
              <w:jc w:val="center"/>
              <w:rPr>
                <w:rFonts w:ascii="Arial" w:hAnsi="Arial" w:cs="Arial"/>
              </w:rPr>
            </w:pPr>
            <w:r>
              <w:rPr>
                <w:rFonts w:ascii="Arial" w:hAnsi="Arial" w:cs="Arial"/>
              </w:rPr>
              <w:t>Company Name</w:t>
            </w:r>
          </w:p>
        </w:tc>
        <w:tc>
          <w:tcPr>
            <w:tcW w:w="2114" w:type="dxa"/>
            <w:vAlign w:val="center"/>
          </w:tcPr>
          <w:p>
            <w:pPr>
              <w:jc w:val="center"/>
              <w:rPr>
                <w:rFonts w:ascii="Arial" w:hAnsi="Arial" w:cs="Arial"/>
              </w:rPr>
            </w:pPr>
          </w:p>
        </w:tc>
        <w:tc>
          <w:tcPr>
            <w:tcW w:w="1576" w:type="dxa"/>
            <w:vAlign w:val="center"/>
          </w:tcPr>
          <w:p>
            <w:pPr>
              <w:jc w:val="center"/>
              <w:rPr>
                <w:rFonts w:ascii="Arial" w:hAnsi="Arial" w:cs="Arial"/>
              </w:rPr>
            </w:pPr>
            <w:r>
              <w:rPr>
                <w:rFonts w:ascii="Arial" w:hAnsi="Arial" w:cs="Arial"/>
              </w:rPr>
              <w:t>Huawei Cloud Account</w:t>
            </w:r>
          </w:p>
        </w:tc>
        <w:tc>
          <w:tcPr>
            <w:tcW w:w="1943" w:type="dxa"/>
            <w:vAlign w:val="center"/>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71" w:type="dxa"/>
            <w:vMerge w:val="continue"/>
            <w:vAlign w:val="center"/>
          </w:tcPr>
          <w:p>
            <w:pPr>
              <w:jc w:val="center"/>
              <w:rPr>
                <w:rFonts w:ascii="Arial" w:hAnsi="Arial" w:cs="Arial"/>
              </w:rPr>
            </w:pPr>
          </w:p>
        </w:tc>
        <w:tc>
          <w:tcPr>
            <w:tcW w:w="1419" w:type="dxa"/>
            <w:vAlign w:val="center"/>
          </w:tcPr>
          <w:p>
            <w:pPr>
              <w:jc w:val="center"/>
              <w:rPr>
                <w:rFonts w:ascii="Arial" w:hAnsi="Arial" w:cs="Arial"/>
              </w:rPr>
            </w:pPr>
            <w:r>
              <w:rPr>
                <w:rFonts w:ascii="Arial" w:hAnsi="Arial" w:cs="Arial"/>
              </w:rPr>
              <w:t>Contact</w:t>
            </w:r>
          </w:p>
        </w:tc>
        <w:tc>
          <w:tcPr>
            <w:tcW w:w="2114" w:type="dxa"/>
            <w:vAlign w:val="center"/>
          </w:tcPr>
          <w:p>
            <w:pPr>
              <w:jc w:val="center"/>
              <w:rPr>
                <w:rFonts w:ascii="Arial" w:hAnsi="Arial" w:cs="Arial"/>
              </w:rPr>
            </w:pPr>
          </w:p>
        </w:tc>
        <w:tc>
          <w:tcPr>
            <w:tcW w:w="1576" w:type="dxa"/>
            <w:vAlign w:val="center"/>
          </w:tcPr>
          <w:p>
            <w:pPr>
              <w:jc w:val="center"/>
              <w:rPr>
                <w:rFonts w:ascii="Arial" w:hAnsi="Arial" w:cs="Arial"/>
              </w:rPr>
            </w:pPr>
            <w:r>
              <w:rPr>
                <w:rFonts w:ascii="Arial" w:hAnsi="Arial" w:cs="Arial"/>
              </w:rPr>
              <w:t>Phone Number</w:t>
            </w:r>
          </w:p>
        </w:tc>
        <w:tc>
          <w:tcPr>
            <w:tcW w:w="1943" w:type="dxa"/>
            <w:vAlign w:val="center"/>
          </w:tcPr>
          <w:p>
            <w:pPr>
              <w:jc w:val="center"/>
              <w:rPr>
                <w:rFonts w:ascii="Arial" w:hAnsi="Arial" w:cs="Arial"/>
              </w:rPr>
            </w:pPr>
          </w:p>
        </w:tc>
      </w:tr>
    </w:tbl>
    <w:tbl>
      <w:tblPr>
        <w:tblStyle w:val="4"/>
        <w:tblpPr w:leftFromText="180" w:rightFromText="180" w:vertAnchor="text" w:horzAnchor="margin" w:tblpY="32"/>
        <w:tblW w:w="8417" w:type="dxa"/>
        <w:tblInd w:w="0" w:type="dxa"/>
        <w:tblLayout w:type="fixed"/>
        <w:tblCellMar>
          <w:top w:w="0" w:type="dxa"/>
          <w:left w:w="0" w:type="dxa"/>
          <w:bottom w:w="0" w:type="dxa"/>
          <w:right w:w="0" w:type="dxa"/>
        </w:tblCellMar>
      </w:tblPr>
      <w:tblGrid>
        <w:gridCol w:w="567"/>
        <w:gridCol w:w="1488"/>
        <w:gridCol w:w="1440"/>
        <w:gridCol w:w="1350"/>
        <w:gridCol w:w="1554"/>
        <w:gridCol w:w="876"/>
        <w:gridCol w:w="1142"/>
      </w:tblGrid>
      <w:tr>
        <w:tblPrEx>
          <w:tblCellMar>
            <w:top w:w="0" w:type="dxa"/>
            <w:left w:w="0" w:type="dxa"/>
            <w:bottom w:w="0" w:type="dxa"/>
            <w:right w:w="0" w:type="dxa"/>
          </w:tblCellMar>
        </w:tblPrEx>
        <w:trPr>
          <w:trHeight w:val="216" w:hRule="atLeast"/>
        </w:trPr>
        <w:tc>
          <w:tcPr>
            <w:tcW w:w="8417" w:type="dxa"/>
            <w:gridSpan w:val="7"/>
            <w:tcBorders>
              <w:top w:val="single" w:color="auto" w:sz="12" w:space="0"/>
              <w:left w:val="single" w:color="auto" w:sz="12" w:space="0"/>
              <w:bottom w:val="single" w:color="auto" w:sz="6" w:space="0"/>
              <w:right w:val="single" w:color="auto" w:sz="12" w:space="0"/>
            </w:tcBorders>
            <w:vAlign w:val="center"/>
          </w:tcPr>
          <w:p>
            <w:pPr>
              <w:spacing w:line="31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szCs w:val="21"/>
              </w:rPr>
              <w:t>Test Resources and Prices</w:t>
            </w:r>
          </w:p>
        </w:tc>
      </w:tr>
      <w:tr>
        <w:tblPrEx>
          <w:tblCellMar>
            <w:top w:w="0" w:type="dxa"/>
            <w:left w:w="0" w:type="dxa"/>
            <w:bottom w:w="0" w:type="dxa"/>
            <w:right w:w="0" w:type="dxa"/>
          </w:tblCellMar>
        </w:tblPrEx>
        <w:trPr>
          <w:trHeight w:val="216" w:hRule="atLeast"/>
        </w:trPr>
        <w:tc>
          <w:tcPr>
            <w:tcW w:w="567" w:type="dxa"/>
            <w:tcBorders>
              <w:top w:val="single" w:color="auto" w:sz="12" w:space="0"/>
              <w:left w:val="single" w:color="auto" w:sz="12"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No.</w:t>
            </w:r>
          </w:p>
        </w:tc>
        <w:tc>
          <w:tcPr>
            <w:tcW w:w="1488" w:type="dxa"/>
            <w:tcBorders>
              <w:top w:val="single" w:color="auto" w:sz="12"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Product Name</w:t>
            </w:r>
          </w:p>
        </w:tc>
        <w:tc>
          <w:tcPr>
            <w:tcW w:w="1440" w:type="dxa"/>
            <w:tcBorders>
              <w:top w:val="single" w:color="auto" w:sz="12"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Specifications</w:t>
            </w:r>
          </w:p>
        </w:tc>
        <w:tc>
          <w:tcPr>
            <w:tcW w:w="1350" w:type="dxa"/>
            <w:tcBorders>
              <w:top w:val="single" w:color="auto" w:sz="12"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 xml:space="preserve">Trial Duration </w:t>
            </w:r>
          </w:p>
        </w:tc>
        <w:tc>
          <w:tcPr>
            <w:tcW w:w="1554" w:type="dxa"/>
            <w:tcBorders>
              <w:top w:val="single" w:color="auto" w:sz="12"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Unit Price</w:t>
            </w:r>
          </w:p>
        </w:tc>
        <w:tc>
          <w:tcPr>
            <w:tcW w:w="876" w:type="dxa"/>
            <w:tcBorders>
              <w:top w:val="single" w:color="auto" w:sz="12"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Quantity</w:t>
            </w:r>
          </w:p>
        </w:tc>
        <w:tc>
          <w:tcPr>
            <w:tcW w:w="1142" w:type="dxa"/>
            <w:tcBorders>
              <w:top w:val="single" w:color="auto" w:sz="12"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Total (USD)</w:t>
            </w:r>
          </w:p>
        </w:tc>
      </w:tr>
      <w:tr>
        <w:tblPrEx>
          <w:tblCellMar>
            <w:top w:w="0" w:type="dxa"/>
            <w:left w:w="0" w:type="dxa"/>
            <w:bottom w:w="0" w:type="dxa"/>
            <w:right w:w="0" w:type="dxa"/>
          </w:tblCellMar>
        </w:tblPrEx>
        <w:trPr>
          <w:trHeight w:val="271" w:hRule="atLeast"/>
        </w:trPr>
        <w:tc>
          <w:tcPr>
            <w:tcW w:w="567" w:type="dxa"/>
            <w:tcBorders>
              <w:top w:val="single" w:color="auto" w:sz="6" w:space="0"/>
              <w:left w:val="single" w:color="auto" w:sz="12"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1</w:t>
            </w:r>
          </w:p>
        </w:tc>
        <w:tc>
          <w:tcPr>
            <w:tcW w:w="148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General computing ECS</w:t>
            </w:r>
          </w:p>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(Linux)</w:t>
            </w:r>
          </w:p>
        </w:tc>
        <w:tc>
          <w:tcPr>
            <w:tcW w:w="144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General computing, 4 vCPUs, 16 GB</w:t>
            </w:r>
          </w:p>
        </w:tc>
        <w:tc>
          <w:tcPr>
            <w:tcW w:w="1350"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 month</w:t>
            </w:r>
          </w:p>
        </w:tc>
        <w:tc>
          <w:tcPr>
            <w:tcW w:w="15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$648 USD</w:t>
            </w:r>
          </w:p>
        </w:tc>
        <w:tc>
          <w:tcPr>
            <w:tcW w:w="876"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w:t>
            </w:r>
          </w:p>
        </w:tc>
        <w:tc>
          <w:tcPr>
            <w:tcW w:w="1142" w:type="dxa"/>
            <w:tcBorders>
              <w:top w:val="single" w:color="auto" w:sz="6"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148</w:t>
            </w:r>
          </w:p>
        </w:tc>
      </w:tr>
      <w:tr>
        <w:tblPrEx>
          <w:tblCellMar>
            <w:top w:w="0" w:type="dxa"/>
            <w:left w:w="0" w:type="dxa"/>
            <w:bottom w:w="0" w:type="dxa"/>
            <w:right w:w="0" w:type="dxa"/>
          </w:tblCellMar>
        </w:tblPrEx>
        <w:trPr>
          <w:trHeight w:val="110" w:hRule="atLeast"/>
        </w:trPr>
        <w:tc>
          <w:tcPr>
            <w:tcW w:w="567" w:type="dxa"/>
            <w:tcBorders>
              <w:top w:val="single" w:color="auto" w:sz="6" w:space="0"/>
              <w:left w:val="single" w:color="auto" w:sz="12"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2</w:t>
            </w:r>
          </w:p>
        </w:tc>
        <w:tc>
          <w:tcPr>
            <w:tcW w:w="148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Common I/O EVS disk</w:t>
            </w:r>
          </w:p>
        </w:tc>
        <w:tc>
          <w:tcPr>
            <w:tcW w:w="1440"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40 GB</w:t>
            </w: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Arial" w:hAnsi="Arial" w:cs="Arial"/>
                <w:color w:val="000000" w:themeColor="text1"/>
                <w:highlight w:val="yellow"/>
                <w14:textFill>
                  <w14:solidFill>
                    <w14:schemeClr w14:val="tx1"/>
                  </w14:solidFill>
                </w14:textFill>
              </w:rPr>
            </w:pPr>
            <w:r>
              <w:rPr>
                <w:rFonts w:ascii="Arial" w:hAnsi="Arial" w:cs="Arial"/>
                <w:color w:val="000000"/>
                <w:szCs w:val="21"/>
                <w:highlight w:val="yellow"/>
              </w:rPr>
              <w:t>1 month</w:t>
            </w:r>
          </w:p>
        </w:tc>
        <w:tc>
          <w:tcPr>
            <w:tcW w:w="15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$0.32 USD/GB</w:t>
            </w:r>
          </w:p>
        </w:tc>
        <w:tc>
          <w:tcPr>
            <w:tcW w:w="876"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w:t>
            </w:r>
          </w:p>
        </w:tc>
        <w:tc>
          <w:tcPr>
            <w:tcW w:w="1142" w:type="dxa"/>
            <w:tcBorders>
              <w:top w:val="single" w:color="auto" w:sz="6"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52</w:t>
            </w:r>
          </w:p>
        </w:tc>
      </w:tr>
      <w:tr>
        <w:tblPrEx>
          <w:tblCellMar>
            <w:top w:w="0" w:type="dxa"/>
            <w:left w:w="0" w:type="dxa"/>
            <w:bottom w:w="0" w:type="dxa"/>
            <w:right w:w="0" w:type="dxa"/>
          </w:tblCellMar>
        </w:tblPrEx>
        <w:trPr>
          <w:trHeight w:val="110" w:hRule="atLeast"/>
        </w:trPr>
        <w:tc>
          <w:tcPr>
            <w:tcW w:w="567" w:type="dxa"/>
            <w:tcBorders>
              <w:top w:val="single" w:color="auto" w:sz="6" w:space="0"/>
              <w:left w:val="single" w:color="auto" w:sz="12"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3</w:t>
            </w:r>
          </w:p>
        </w:tc>
        <w:tc>
          <w:tcPr>
            <w:tcW w:w="148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BGP bandwidth</w:t>
            </w:r>
          </w:p>
        </w:tc>
        <w:tc>
          <w:tcPr>
            <w:tcW w:w="1440"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 Mbit/s</w:t>
            </w: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Arial" w:hAnsi="Arial" w:cs="Arial"/>
                <w:color w:val="000000" w:themeColor="text1"/>
                <w:highlight w:val="yellow"/>
                <w14:textFill>
                  <w14:solidFill>
                    <w14:schemeClr w14:val="tx1"/>
                  </w14:solidFill>
                </w14:textFill>
              </w:rPr>
            </w:pPr>
            <w:r>
              <w:rPr>
                <w:rFonts w:ascii="Arial" w:hAnsi="Arial" w:cs="Arial"/>
                <w:color w:val="000000"/>
                <w:szCs w:val="21"/>
                <w:highlight w:val="yellow"/>
              </w:rPr>
              <w:t>1 month</w:t>
            </w:r>
          </w:p>
        </w:tc>
        <w:tc>
          <w:tcPr>
            <w:tcW w:w="15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1–5 Mbit/s: $48 USD per Mbit/s</w:t>
            </w:r>
          </w:p>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&gt; 5 Mbit/s: $120 USD per Mbit/s</w:t>
            </w:r>
          </w:p>
        </w:tc>
        <w:tc>
          <w:tcPr>
            <w:tcW w:w="876"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w:t>
            </w:r>
          </w:p>
        </w:tc>
        <w:tc>
          <w:tcPr>
            <w:tcW w:w="1142" w:type="dxa"/>
            <w:tcBorders>
              <w:top w:val="single" w:color="auto" w:sz="6"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100</w:t>
            </w:r>
          </w:p>
        </w:tc>
      </w:tr>
      <w:tr>
        <w:tblPrEx>
          <w:tblCellMar>
            <w:top w:w="0" w:type="dxa"/>
            <w:left w:w="0" w:type="dxa"/>
            <w:bottom w:w="0" w:type="dxa"/>
            <w:right w:w="0" w:type="dxa"/>
          </w:tblCellMar>
        </w:tblPrEx>
        <w:trPr>
          <w:trHeight w:val="110" w:hRule="atLeast"/>
        </w:trPr>
        <w:tc>
          <w:tcPr>
            <w:tcW w:w="567" w:type="dxa"/>
            <w:tcBorders>
              <w:top w:val="single" w:color="auto" w:sz="6" w:space="0"/>
              <w:left w:val="single" w:color="auto" w:sz="12"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14:textFill>
                  <w14:solidFill>
                    <w14:schemeClr w14:val="tx1"/>
                  </w14:solidFill>
                </w14:textFill>
              </w:rPr>
            </w:pPr>
            <w:r>
              <w:rPr>
                <w:rFonts w:ascii="Arial" w:hAnsi="Arial" w:cs="Arial"/>
                <w:color w:val="000000"/>
                <w:szCs w:val="21"/>
              </w:rPr>
              <w:t>4</w:t>
            </w:r>
          </w:p>
        </w:tc>
        <w:tc>
          <w:tcPr>
            <w:tcW w:w="148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Image storage space</w:t>
            </w:r>
          </w:p>
        </w:tc>
        <w:tc>
          <w:tcPr>
            <w:tcW w:w="1440"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$100 USD</w:t>
            </w: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Arial" w:hAnsi="Arial" w:cs="Arial"/>
                <w:color w:val="000000" w:themeColor="text1"/>
                <w:highlight w:val="yellow"/>
                <w14:textFill>
                  <w14:solidFill>
                    <w14:schemeClr w14:val="tx1"/>
                  </w14:solidFill>
                </w14:textFill>
              </w:rPr>
            </w:pPr>
            <w:r>
              <w:rPr>
                <w:rFonts w:ascii="Arial" w:hAnsi="Arial" w:cs="Arial"/>
                <w:color w:val="000000"/>
                <w:szCs w:val="21"/>
                <w:highlight w:val="yellow"/>
              </w:rPr>
              <w:t>1 month</w:t>
            </w:r>
          </w:p>
        </w:tc>
        <w:tc>
          <w:tcPr>
            <w:tcW w:w="15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100</w:t>
            </w:r>
          </w:p>
        </w:tc>
        <w:tc>
          <w:tcPr>
            <w:tcW w:w="876" w:type="dxa"/>
            <w:tcBorders>
              <w:top w:val="single" w:color="auto" w:sz="6" w:space="0"/>
              <w:left w:val="single" w:color="auto" w:sz="6" w:space="0"/>
              <w:bottom w:val="single" w:color="auto" w:sz="6" w:space="0"/>
              <w:right w:val="single" w:color="auto" w:sz="6"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w:t>
            </w:r>
          </w:p>
        </w:tc>
        <w:tc>
          <w:tcPr>
            <w:tcW w:w="1142" w:type="dxa"/>
            <w:tcBorders>
              <w:top w:val="single" w:color="auto" w:sz="6"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color w:val="000000"/>
                <w:szCs w:val="21"/>
                <w:highlight w:val="yellow"/>
              </w:rPr>
              <w:t>100</w:t>
            </w:r>
          </w:p>
        </w:tc>
      </w:tr>
      <w:tr>
        <w:tblPrEx>
          <w:tblCellMar>
            <w:top w:w="0" w:type="dxa"/>
            <w:left w:w="0" w:type="dxa"/>
            <w:bottom w:w="0" w:type="dxa"/>
            <w:right w:w="0" w:type="dxa"/>
          </w:tblCellMar>
        </w:tblPrEx>
        <w:trPr>
          <w:trHeight w:val="110" w:hRule="atLeast"/>
        </w:trPr>
        <w:tc>
          <w:tcPr>
            <w:tcW w:w="2055" w:type="dxa"/>
            <w:gridSpan w:val="2"/>
            <w:tcBorders>
              <w:left w:val="single" w:color="auto" w:sz="12" w:space="0"/>
              <w:bottom w:val="single" w:color="auto" w:sz="6" w:space="0"/>
              <w:right w:val="single" w:color="auto" w:sz="6" w:space="0"/>
            </w:tcBorders>
            <w:vAlign w:val="center"/>
          </w:tcPr>
          <w:p>
            <w:pPr>
              <w:adjustRightInd w:val="0"/>
              <w:snapToGrid w:val="0"/>
              <w:spacing w:line="310" w:lineRule="exact"/>
              <w:jc w:val="center"/>
              <w:rPr>
                <w:rFonts w:ascii="Arial" w:hAnsi="Arial" w:cs="Arial"/>
                <w:color w:val="000000" w:themeColor="text1"/>
                <w:szCs w:val="21"/>
                <w14:textFill>
                  <w14:solidFill>
                    <w14:schemeClr w14:val="tx1"/>
                  </w14:solidFill>
                </w14:textFill>
              </w:rPr>
            </w:pPr>
            <w:r>
              <w:rPr>
                <w:rFonts w:ascii="Arial" w:hAnsi="Arial" w:cs="Arial"/>
                <w:b/>
                <w:szCs w:val="21"/>
              </w:rPr>
              <w:t>Total Amount</w:t>
            </w:r>
          </w:p>
        </w:tc>
        <w:tc>
          <w:tcPr>
            <w:tcW w:w="6362" w:type="dxa"/>
            <w:gridSpan w:val="5"/>
            <w:tcBorders>
              <w:top w:val="single" w:color="auto" w:sz="6" w:space="0"/>
              <w:left w:val="single" w:color="auto" w:sz="6" w:space="0"/>
              <w:bottom w:val="single" w:color="auto" w:sz="6" w:space="0"/>
              <w:right w:val="single" w:color="auto" w:sz="12" w:space="0"/>
            </w:tcBorders>
            <w:vAlign w:val="center"/>
          </w:tcPr>
          <w:p>
            <w:pPr>
              <w:spacing w:line="310" w:lineRule="exact"/>
              <w:jc w:val="center"/>
              <w:rPr>
                <w:rFonts w:ascii="Arial" w:hAnsi="Arial" w:cs="Arial"/>
                <w:color w:val="000000" w:themeColor="text1"/>
                <w:szCs w:val="21"/>
                <w:highlight w:val="yellow"/>
                <w14:textFill>
                  <w14:solidFill>
                    <w14:schemeClr w14:val="tx1"/>
                  </w14:solidFill>
                </w14:textFill>
              </w:rPr>
            </w:pPr>
            <w:r>
              <w:rPr>
                <w:rFonts w:ascii="Arial" w:hAnsi="Arial" w:cs="Arial"/>
                <w:b/>
                <w:szCs w:val="21"/>
                <w:highlight w:val="yellow"/>
              </w:rPr>
              <w:t>$400 USD</w:t>
            </w:r>
          </w:p>
        </w:tc>
      </w:tr>
      <w:tr>
        <w:tblPrEx>
          <w:tblCellMar>
            <w:top w:w="0" w:type="dxa"/>
            <w:left w:w="0" w:type="dxa"/>
            <w:bottom w:w="0" w:type="dxa"/>
            <w:right w:w="0" w:type="dxa"/>
          </w:tblCellMar>
        </w:tblPrEx>
        <w:trPr>
          <w:trHeight w:val="175" w:hRule="atLeast"/>
        </w:trPr>
        <w:tc>
          <w:tcPr>
            <w:tcW w:w="8417" w:type="dxa"/>
            <w:gridSpan w:val="7"/>
            <w:tcBorders>
              <w:top w:val="single" w:color="auto" w:sz="6" w:space="0"/>
              <w:left w:val="single" w:color="auto" w:sz="12" w:space="0"/>
              <w:bottom w:val="single" w:color="auto" w:sz="12" w:space="0"/>
              <w:right w:val="single" w:color="auto" w:sz="12" w:space="0"/>
            </w:tcBorders>
            <w:vAlign w:val="center"/>
          </w:tcPr>
          <w:p>
            <w:pPr>
              <w:pStyle w:val="11"/>
              <w:numPr>
                <w:ilvl w:val="0"/>
                <w:numId w:val="1"/>
              </w:numPr>
              <w:spacing w:line="310" w:lineRule="exact"/>
              <w:ind w:firstLineChars="0"/>
              <w:rPr>
                <w:rFonts w:ascii="Arial" w:hAnsi="Arial" w:cs="Arial"/>
                <w:color w:val="000000" w:themeColor="text1"/>
                <w:szCs w:val="21"/>
                <w14:textFill>
                  <w14:solidFill>
                    <w14:schemeClr w14:val="tx1"/>
                  </w14:solidFill>
                </w14:textFill>
              </w:rPr>
            </w:pPr>
            <w:r>
              <w:rPr>
                <w:rFonts w:ascii="Arial" w:hAnsi="Arial" w:cs="Arial"/>
                <w:color w:val="000000"/>
                <w:szCs w:val="21"/>
              </w:rPr>
              <w:t>If the application is approved, test coupons will be distributed to the test account.</w:t>
            </w:r>
          </w:p>
          <w:p>
            <w:pPr>
              <w:pStyle w:val="11"/>
              <w:numPr>
                <w:ilvl w:val="0"/>
                <w:numId w:val="1"/>
              </w:numPr>
              <w:spacing w:line="310" w:lineRule="exact"/>
              <w:ind w:firstLineChars="0"/>
              <w:rPr>
                <w:rFonts w:ascii="Arial" w:hAnsi="Arial" w:cs="Arial"/>
                <w:color w:val="000000" w:themeColor="text1"/>
                <w:szCs w:val="21"/>
                <w14:textFill>
                  <w14:solidFill>
                    <w14:schemeClr w14:val="tx1"/>
                  </w14:solidFill>
                </w14:textFill>
              </w:rPr>
            </w:pPr>
            <w:r>
              <w:rPr>
                <w:rFonts w:ascii="Arial" w:hAnsi="Arial" w:cs="Arial"/>
                <w:szCs w:val="21"/>
              </w:rPr>
              <w:t xml:space="preserve">The amount of each </w:t>
            </w:r>
            <w:r>
              <w:rPr>
                <w:rFonts w:hint="eastAsia" w:ascii="Arial" w:hAnsi="Arial" w:cs="Arial"/>
                <w:szCs w:val="21"/>
              </w:rPr>
              <w:t>product</w:t>
            </w:r>
            <w:r>
              <w:rPr>
                <w:rFonts w:ascii="Arial" w:hAnsi="Arial" w:cs="Arial"/>
                <w:szCs w:val="21"/>
              </w:rPr>
              <w:t xml:space="preserve"> shall not exceed $</w:t>
            </w:r>
            <w:r>
              <w:rPr>
                <w:rFonts w:hint="eastAsia" w:ascii="Arial" w:hAnsi="Arial" w:cs="Arial"/>
                <w:szCs w:val="21"/>
                <w:lang w:val="en-US" w:eastAsia="zh-CN"/>
              </w:rPr>
              <w:t>25</w:t>
            </w:r>
            <w:r>
              <w:rPr>
                <w:rFonts w:ascii="Arial" w:hAnsi="Arial" w:cs="Arial"/>
                <w:szCs w:val="21"/>
              </w:rPr>
              <w:t>,00 USD. The final amount shall be subject to the coupons distributed after approval.</w:t>
            </w:r>
            <w:bookmarkStart w:id="0" w:name="_GoBack"/>
            <w:bookmarkEnd w:id="0"/>
          </w:p>
          <w:p>
            <w:pPr>
              <w:pStyle w:val="11"/>
              <w:numPr>
                <w:ilvl w:val="0"/>
                <w:numId w:val="1"/>
              </w:numPr>
              <w:spacing w:line="310" w:lineRule="exact"/>
              <w:ind w:firstLineChars="0"/>
              <w:rPr>
                <w:rFonts w:ascii="Arial" w:hAnsi="Arial" w:cs="Arial"/>
                <w:color w:val="000000" w:themeColor="text1"/>
                <w:szCs w:val="21"/>
                <w14:textFill>
                  <w14:solidFill>
                    <w14:schemeClr w14:val="tx1"/>
                  </w14:solidFill>
                </w14:textFill>
              </w:rPr>
            </w:pPr>
            <w:r>
              <w:rPr>
                <w:rFonts w:ascii="Arial" w:hAnsi="Arial" w:cs="Arial"/>
                <w:szCs w:val="21"/>
              </w:rPr>
              <w:t>This trial application form (one copy) takes effect after being signed by the legal or authorized representative of the Applicant and stamped with the official seal or contract seal of the Applicant. Attach the scanned copy of the sealed application form to the application email.</w:t>
            </w:r>
          </w:p>
          <w:p>
            <w:pPr>
              <w:pStyle w:val="11"/>
              <w:numPr>
                <w:ilvl w:val="0"/>
                <w:numId w:val="1"/>
              </w:numPr>
              <w:spacing w:line="310" w:lineRule="exact"/>
              <w:ind w:firstLineChars="0"/>
              <w:rPr>
                <w:rFonts w:ascii="Arial" w:hAnsi="Arial" w:cs="Arial"/>
                <w:color w:val="000000" w:themeColor="text1"/>
                <w:szCs w:val="21"/>
                <w14:textFill>
                  <w14:solidFill>
                    <w14:schemeClr w14:val="tx1"/>
                  </w14:solidFill>
                </w14:textFill>
              </w:rPr>
            </w:pPr>
            <w:r>
              <w:rPr>
                <w:rFonts w:ascii="Arial" w:hAnsi="Arial" w:cs="Arial"/>
                <w:szCs w:val="21"/>
              </w:rPr>
              <w:t xml:space="preserve">For details about resource names and prices, visit the </w:t>
            </w:r>
            <w:r>
              <w:fldChar w:fldCharType="begin"/>
            </w:r>
            <w:r>
              <w:instrText xml:space="preserve"> HYPERLINK "https://www.huaweicloud.com/intl/en-us/pricing/index.html" \l "/ecs" </w:instrText>
            </w:r>
            <w:r>
              <w:fldChar w:fldCharType="separate"/>
            </w:r>
            <w:r>
              <w:rPr>
                <w:rStyle w:val="8"/>
                <w:rFonts w:ascii="Arial" w:hAnsi="Arial" w:cs="Arial"/>
                <w:szCs w:val="21"/>
              </w:rPr>
              <w:t>Product Pricing Details</w:t>
            </w:r>
            <w:r>
              <w:rPr>
                <w:rStyle w:val="8"/>
                <w:rFonts w:ascii="Arial" w:hAnsi="Arial" w:cs="Arial"/>
                <w:szCs w:val="21"/>
              </w:rPr>
              <w:fldChar w:fldCharType="end"/>
            </w:r>
            <w:r>
              <w:rPr>
                <w:rFonts w:ascii="Arial" w:hAnsi="Arial" w:cs="Arial"/>
                <w:szCs w:val="21"/>
              </w:rPr>
              <w:t xml:space="preserve"> page of Huawei Cloud.</w:t>
            </w:r>
          </w:p>
          <w:p>
            <w:pPr>
              <w:pStyle w:val="11"/>
              <w:numPr>
                <w:ilvl w:val="0"/>
                <w:numId w:val="1"/>
              </w:numPr>
              <w:spacing w:line="310" w:lineRule="exact"/>
              <w:ind w:firstLineChars="0"/>
              <w:rPr>
                <w:rFonts w:ascii="Arial" w:hAnsi="Arial" w:cs="Arial"/>
                <w:color w:val="000000" w:themeColor="text1"/>
                <w:szCs w:val="21"/>
                <w14:textFill>
                  <w14:solidFill>
                    <w14:schemeClr w14:val="tx1"/>
                  </w14:solidFill>
                </w14:textFill>
              </w:rPr>
            </w:pPr>
            <w:r>
              <w:rPr>
                <w:rFonts w:ascii="Arial" w:hAnsi="Arial" w:cs="Arial"/>
                <w:szCs w:val="21"/>
              </w:rPr>
              <w:t>The data highlighted in yellow is for reference only. Replace them with actual values.</w:t>
            </w:r>
          </w:p>
        </w:tc>
      </w:tr>
    </w:tbl>
    <w:p>
      <w:pPr>
        <w:rPr>
          <w:rFonts w:ascii="Arial" w:hAnsi="Arial" w:cs="Arial"/>
        </w:rPr>
      </w:pPr>
    </w:p>
    <w:p>
      <w:pPr>
        <w:rPr>
          <w:rFonts w:ascii="Arial" w:hAnsi="Arial" w:cs="Arial"/>
          <w:b/>
          <w:szCs w:val="21"/>
        </w:rPr>
      </w:pPr>
      <w:r>
        <w:rPr>
          <w:rFonts w:ascii="Arial" w:hAnsi="Arial" w:cs="Arial"/>
          <w:b/>
          <w:szCs w:val="21"/>
        </w:rPr>
        <w:t>The Applicant promises that:</w:t>
      </w:r>
    </w:p>
    <w:p>
      <w:pPr>
        <w:pStyle w:val="11"/>
        <w:numPr>
          <w:ilvl w:val="0"/>
          <w:numId w:val="2"/>
        </w:numPr>
        <w:ind w:firstLineChars="0"/>
        <w:rPr>
          <w:rFonts w:ascii="Arial" w:hAnsi="Arial" w:cs="Arial"/>
          <w:szCs w:val="21"/>
        </w:rPr>
      </w:pPr>
      <w:r>
        <w:rPr>
          <w:rFonts w:ascii="Arial" w:hAnsi="Arial" w:cs="Arial"/>
          <w:szCs w:val="21"/>
        </w:rPr>
        <w:t>The Applicant will use the requested resources only for testing and experience and will not use these resources for profit-making activities.</w:t>
      </w:r>
    </w:p>
    <w:p>
      <w:pPr>
        <w:pStyle w:val="11"/>
        <w:numPr>
          <w:ilvl w:val="0"/>
          <w:numId w:val="2"/>
        </w:numPr>
        <w:ind w:firstLineChars="0"/>
        <w:rPr>
          <w:rFonts w:ascii="Arial" w:hAnsi="Arial" w:cs="Arial"/>
          <w:szCs w:val="21"/>
        </w:rPr>
      </w:pPr>
      <w:r>
        <w:rPr>
          <w:rFonts w:ascii="Arial" w:hAnsi="Arial" w:cs="Arial"/>
          <w:szCs w:val="21"/>
        </w:rPr>
        <w:t>The Applicant will use the received test coupons only to purchase the preceding cloud resources for testing and will not use the coupons for other purposes.</w:t>
      </w:r>
    </w:p>
    <w:p>
      <w:pPr>
        <w:pStyle w:val="11"/>
        <w:numPr>
          <w:ilvl w:val="0"/>
          <w:numId w:val="2"/>
        </w:numPr>
        <w:ind w:firstLineChars="0"/>
        <w:rPr>
          <w:rFonts w:ascii="Arial" w:hAnsi="Arial" w:cs="Arial"/>
          <w:szCs w:val="21"/>
        </w:rPr>
      </w:pPr>
      <w:r>
        <w:rPr>
          <w:rFonts w:ascii="Arial" w:hAnsi="Arial" w:cs="Arial"/>
          <w:szCs w:val="21"/>
        </w:rPr>
        <w:t>The Applicant will release one or more general software products in KooGallery within three months since the application date.</w:t>
      </w:r>
    </w:p>
    <w:p>
      <w:pPr>
        <w:rPr>
          <w:rFonts w:ascii="Arial" w:hAnsi="Arial" w:cs="Arial"/>
          <w:szCs w:val="21"/>
        </w:rPr>
      </w:pPr>
    </w:p>
    <w:tbl>
      <w:tblPr>
        <w:tblStyle w:val="4"/>
        <w:tblpPr w:leftFromText="180" w:rightFromText="180" w:vertAnchor="text" w:tblpXSpec="right" w:tblpY="1"/>
        <w:tblOverlap w:val="never"/>
        <w:tblW w:w="72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6" w:hRule="atLeast"/>
        </w:trPr>
        <w:tc>
          <w:tcPr>
            <w:tcW w:w="7200" w:type="dxa"/>
            <w:vAlign w:val="center"/>
          </w:tcPr>
          <w:p>
            <w:pPr>
              <w:spacing w:line="310" w:lineRule="exact"/>
              <w:ind w:left="-141" w:leftChars="-67" w:firstLine="105" w:firstLineChars="50"/>
              <w:rPr>
                <w:rFonts w:ascii="Arial" w:hAnsi="Arial" w:cs="Arial"/>
                <w:szCs w:val="21"/>
              </w:rPr>
            </w:pPr>
            <w:r>
              <w:rPr>
                <w:rFonts w:ascii="Arial" w:hAnsi="Arial" w:cs="Arial"/>
                <w:szCs w:val="21"/>
              </w:rPr>
              <w:t>Applicant (Seal):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0" w:type="dxa"/>
            <w:vAlign w:val="center"/>
          </w:tcPr>
          <w:p>
            <w:pPr>
              <w:spacing w:line="310" w:lineRule="exact"/>
              <w:ind w:left="-141" w:leftChars="-67" w:firstLine="105" w:firstLineChars="50"/>
              <w:rPr>
                <w:rFonts w:ascii="Arial" w:hAnsi="Arial" w:cs="Arial"/>
                <w:szCs w:val="21"/>
              </w:rPr>
            </w:pPr>
            <w:r>
              <w:rPr>
                <w:rFonts w:ascii="Arial" w:hAnsi="Arial" w:cs="Arial"/>
                <w:szCs w:val="21"/>
              </w:rPr>
              <w:t>Signature of Legal or Authorized Representative: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0" w:type="dxa"/>
            <w:vAlign w:val="center"/>
          </w:tcPr>
          <w:p>
            <w:pPr>
              <w:spacing w:line="310" w:lineRule="exact"/>
              <w:ind w:left="-141" w:leftChars="-67" w:firstLine="105" w:firstLineChars="50"/>
              <w:jc w:val="left"/>
              <w:rPr>
                <w:rFonts w:ascii="Arial" w:hAnsi="Arial" w:cs="Arial"/>
                <w:szCs w:val="21"/>
              </w:rPr>
            </w:pPr>
            <w:r>
              <w:rPr>
                <w:rFonts w:ascii="Arial" w:hAnsi="Arial" w:cs="Arial"/>
                <w:szCs w:val="21"/>
              </w:rPr>
              <w:t>Application Date:</w:t>
            </w:r>
          </w:p>
        </w:tc>
      </w:tr>
    </w:tbl>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45DA9"/>
    <w:multiLevelType w:val="multilevel"/>
    <w:tmpl w:val="15A45DA9"/>
    <w:lvl w:ilvl="0" w:tentative="0">
      <w:start w:val="1"/>
      <w:numFmt w:val="bullet"/>
      <w:lvlText w:val=""/>
      <w:lvlJc w:val="left"/>
      <w:pPr>
        <w:ind w:left="465" w:hanging="360"/>
      </w:pPr>
      <w:rPr>
        <w:rFonts w:hint="default" w:ascii="Symbol" w:hAnsi="Symbol"/>
        <w:color w:val="auto"/>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
    <w:nsid w:val="5E6D524A"/>
    <w:multiLevelType w:val="multilevel"/>
    <w:tmpl w:val="5E6D524A"/>
    <w:lvl w:ilvl="0" w:tentative="0">
      <w:start w:val="1"/>
      <w:numFmt w:val="bullet"/>
      <w:lvlText w:val=""/>
      <w:lvlJc w:val="left"/>
      <w:pPr>
        <w:ind w:left="465" w:hanging="360"/>
      </w:pPr>
      <w:rPr>
        <w:rFonts w:hint="default" w:ascii="Symbol" w:hAnsi="Symbol"/>
        <w:color w:val="auto"/>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A9"/>
    <w:rsid w:val="0000211E"/>
    <w:rsid w:val="00024B5B"/>
    <w:rsid w:val="00064C49"/>
    <w:rsid w:val="00097C03"/>
    <w:rsid w:val="000A284A"/>
    <w:rsid w:val="000A4485"/>
    <w:rsid w:val="000B5F82"/>
    <w:rsid w:val="000B7DBF"/>
    <w:rsid w:val="000F2C67"/>
    <w:rsid w:val="00131FB1"/>
    <w:rsid w:val="0015341D"/>
    <w:rsid w:val="001851B0"/>
    <w:rsid w:val="001B1499"/>
    <w:rsid w:val="001C2D93"/>
    <w:rsid w:val="002026AD"/>
    <w:rsid w:val="0021702C"/>
    <w:rsid w:val="00266B71"/>
    <w:rsid w:val="0029218A"/>
    <w:rsid w:val="002D34AD"/>
    <w:rsid w:val="002F77D0"/>
    <w:rsid w:val="00380A46"/>
    <w:rsid w:val="00390847"/>
    <w:rsid w:val="003A0C92"/>
    <w:rsid w:val="003D076D"/>
    <w:rsid w:val="003F4330"/>
    <w:rsid w:val="003F552E"/>
    <w:rsid w:val="00400135"/>
    <w:rsid w:val="004353D2"/>
    <w:rsid w:val="00472AE3"/>
    <w:rsid w:val="005166A9"/>
    <w:rsid w:val="00527AFA"/>
    <w:rsid w:val="005658B3"/>
    <w:rsid w:val="00574A13"/>
    <w:rsid w:val="005B3DE3"/>
    <w:rsid w:val="006024F5"/>
    <w:rsid w:val="006123CF"/>
    <w:rsid w:val="00614CD2"/>
    <w:rsid w:val="00630AB8"/>
    <w:rsid w:val="00644564"/>
    <w:rsid w:val="0069222C"/>
    <w:rsid w:val="006B2434"/>
    <w:rsid w:val="006B5ECD"/>
    <w:rsid w:val="006C3724"/>
    <w:rsid w:val="006D139B"/>
    <w:rsid w:val="006E5625"/>
    <w:rsid w:val="00720472"/>
    <w:rsid w:val="007B12EF"/>
    <w:rsid w:val="007F4C09"/>
    <w:rsid w:val="007F7266"/>
    <w:rsid w:val="00813D54"/>
    <w:rsid w:val="00873BBB"/>
    <w:rsid w:val="008B457B"/>
    <w:rsid w:val="008F5C80"/>
    <w:rsid w:val="009709A2"/>
    <w:rsid w:val="00970DDA"/>
    <w:rsid w:val="0097168C"/>
    <w:rsid w:val="009827A8"/>
    <w:rsid w:val="00A34573"/>
    <w:rsid w:val="00A43220"/>
    <w:rsid w:val="00A52E7E"/>
    <w:rsid w:val="00A67E73"/>
    <w:rsid w:val="00A85754"/>
    <w:rsid w:val="00A967A5"/>
    <w:rsid w:val="00AD2C7F"/>
    <w:rsid w:val="00AE2146"/>
    <w:rsid w:val="00B1234C"/>
    <w:rsid w:val="00B312E0"/>
    <w:rsid w:val="00B5256D"/>
    <w:rsid w:val="00B63151"/>
    <w:rsid w:val="00BB325A"/>
    <w:rsid w:val="00BB562D"/>
    <w:rsid w:val="00BD19E4"/>
    <w:rsid w:val="00BD77D9"/>
    <w:rsid w:val="00BE387D"/>
    <w:rsid w:val="00BF6286"/>
    <w:rsid w:val="00C07AAA"/>
    <w:rsid w:val="00C400BA"/>
    <w:rsid w:val="00C85BC6"/>
    <w:rsid w:val="00CE6145"/>
    <w:rsid w:val="00CE6857"/>
    <w:rsid w:val="00CF22A7"/>
    <w:rsid w:val="00D54274"/>
    <w:rsid w:val="00D71030"/>
    <w:rsid w:val="00D7207E"/>
    <w:rsid w:val="00DC3762"/>
    <w:rsid w:val="00DC57E0"/>
    <w:rsid w:val="00DD66DD"/>
    <w:rsid w:val="00E13745"/>
    <w:rsid w:val="00E24E6F"/>
    <w:rsid w:val="00E540E7"/>
    <w:rsid w:val="00E92F54"/>
    <w:rsid w:val="00F2183B"/>
    <w:rsid w:val="00F3123C"/>
    <w:rsid w:val="00F324C7"/>
    <w:rsid w:val="00F32EE5"/>
    <w:rsid w:val="00F40B70"/>
    <w:rsid w:val="00F570E0"/>
    <w:rsid w:val="00FC6505"/>
    <w:rsid w:val="00FE6D1A"/>
    <w:rsid w:val="00FF1FE6"/>
    <w:rsid w:val="00FF60C8"/>
    <w:rsid w:val="04407432"/>
    <w:rsid w:val="08510EF1"/>
    <w:rsid w:val="46EC4565"/>
    <w:rsid w:val="542B7CA6"/>
    <w:rsid w:val="720A602E"/>
    <w:rsid w:val="7866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0"/>
    </w:rPr>
  </w:style>
  <w:style w:type="character" w:customStyle="1" w:styleId="12">
    <w:name w:val="tw4winMark"/>
    <w:uiPriority w:val="0"/>
    <w:rPr>
      <w:vanish/>
      <w:color w:val="800080"/>
      <w:vertAlign w:val="subscript"/>
    </w:rPr>
  </w:style>
  <w:style w:type="character" w:customStyle="1" w:styleId="13">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2</Pages>
  <Words>308</Words>
  <Characters>1757</Characters>
  <Lines>14</Lines>
  <Paragraphs>4</Paragraphs>
  <TotalTime>67</TotalTime>
  <ScaleCrop>false</ScaleCrop>
  <LinksUpToDate>false</LinksUpToDate>
  <CharactersWithSpaces>2061</CharactersWithSpaces>
  <Application>WPS Office_11.8.2.12083_F1E327BC-269C-435d-A152-05C5408002CA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2021-08-24T03:04:00Z</dcterms:created>
  <dc:creator>dengwenjun (A)</dc:creator>
  <cp:lastModifiedBy>l84337778</cp:lastModifiedBy>
  <dcterms:modified xsi:type="dcterms:W3CDTF">2025-11-19T02:51:35Z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(3)h8/dN485+ZceIrWtd2KeKXX6Me1CgtIBn4GDMSiO4pqfxuScXxFkWdXDZAdtGx5YUq3IJbaO
ZCCWxTZy4lvKvz+v/YYMIT/6F/fCeveple+iKkf2FKgGshDa91Wxb8G+Ji2OL7FUwJ/nXZtk
urhpuZFF0QkR8upZVPkX7j+JXstCNNt4L9LVqzg/xblw27KkD9ILzwvW91Waw7o9Ps8nKKcm
Zuy7MgfCU5758CmUVM</vt:lpwstr>
  </property>
  <property fmtid="{D5CDD505-2E9C-101B-9397-08002B2CF9AE}" pid="3" name="_2015_ms_pID_7253431">
    <vt:lpwstr>So2S4LAQ62ySDWVnW9vOlJ5OR7MFVBL2ZmM+8qMxc44UX9lPd+Wkyt
2rblaUlWl146IWNM291xN+AegMNzeIeuJehm8iQUj3Qr3BvCwez2uAMoYAVlNPSlNRsfkaDt
C0gwddX2K6YpHVQYbrF7SQhRN51Nftp9jpIi0e+AT973MxklX82bK5undNzQ79WBsvAjet5p
i72+MsWjWPUcmY2Hql65WYBh9jxdzw4J+Tek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1574327064</vt:lpwstr>
  </property>
  <property fmtid="{D5CDD505-2E9C-101B-9397-08002B2CF9AE}" pid="8" name="_2015_ms_pID_7253432">
    <vt:lpwstr>o9Hiv5lG4uwHnYNmk9ZGu5s=</vt:lpwstr>
  </property>
  <property fmtid="{D5CDD505-2E9C-101B-9397-08002B2CF9AE}" pid="9" name="KSOProductBuildVer">
    <vt:lpwstr>2052-11.8.2.12083</vt:lpwstr>
  </property>
  <property fmtid="{D5CDD505-2E9C-101B-9397-08002B2CF9AE}" pid="10" name="ICV">
    <vt:lpwstr>A4260214842F41B7AD620945EAE7AE01</vt:lpwstr>
  </property>
</Properties>
</file>